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841" w:rsidRPr="00227F90" w:rsidRDefault="001A5841">
      <w:pPr>
        <w:rPr>
          <w:rFonts w:ascii="Arial" w:hAnsi="Arial" w:cs="Arial"/>
        </w:rPr>
      </w:pPr>
      <w:r w:rsidRPr="00227F90">
        <w:rPr>
          <w:rFonts w:ascii="Arial" w:hAnsi="Arial" w:cs="Arial"/>
          <w:noProof/>
          <w:lang w:val="en-US" w:eastAsia="zh-CN"/>
        </w:rPr>
        <w:drawing>
          <wp:anchor distT="0" distB="0" distL="114300" distR="114300" simplePos="0" relativeHeight="251658240" behindDoc="1" locked="0" layoutInCell="1" allowOverlap="1" wp14:anchorId="20CBF6E8" wp14:editId="4BCBE544">
            <wp:simplePos x="0" y="0"/>
            <wp:positionH relativeFrom="column">
              <wp:posOffset>-946481</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rsidR="00450565" w:rsidRPr="00227F90" w:rsidRDefault="00450565" w:rsidP="001A5841">
      <w:pPr>
        <w:autoSpaceDE w:val="0"/>
        <w:autoSpaceDN w:val="0"/>
        <w:adjustRightInd w:val="0"/>
        <w:spacing w:before="60" w:after="60" w:line="240" w:lineRule="auto"/>
        <w:rPr>
          <w:rFonts w:ascii="Arial" w:hAnsi="Arial" w:cs="Arial"/>
          <w:sz w:val="16"/>
          <w:szCs w:val="36"/>
        </w:rPr>
      </w:pPr>
    </w:p>
    <w:p w:rsidR="001A5841" w:rsidRPr="00227F90" w:rsidRDefault="001A5841" w:rsidP="001A5841">
      <w:pPr>
        <w:autoSpaceDE w:val="0"/>
        <w:autoSpaceDN w:val="0"/>
        <w:adjustRightInd w:val="0"/>
        <w:spacing w:before="60" w:after="60" w:line="240" w:lineRule="auto"/>
        <w:rPr>
          <w:rFonts w:ascii="Arial" w:hAnsi="Arial" w:cs="Arial"/>
          <w:sz w:val="36"/>
          <w:szCs w:val="36"/>
        </w:rPr>
      </w:pPr>
      <w:r w:rsidRPr="00227F90">
        <w:rPr>
          <w:rFonts w:ascii="Arial" w:hAnsi="Arial" w:cs="Arial"/>
          <w:sz w:val="36"/>
          <w:szCs w:val="36"/>
        </w:rPr>
        <w:t>The ARRIVE Guidelines Checklist</w:t>
      </w:r>
    </w:p>
    <w:p w:rsidR="001A5841" w:rsidRPr="00227F90" w:rsidRDefault="001A5841" w:rsidP="001A5841">
      <w:pPr>
        <w:autoSpaceDE w:val="0"/>
        <w:autoSpaceDN w:val="0"/>
        <w:adjustRightInd w:val="0"/>
        <w:spacing w:before="60" w:after="60" w:line="240" w:lineRule="auto"/>
        <w:rPr>
          <w:rFonts w:ascii="Arial" w:hAnsi="Arial" w:cs="Arial"/>
          <w:sz w:val="28"/>
          <w:szCs w:val="28"/>
        </w:rPr>
      </w:pPr>
      <w:r w:rsidRPr="00227F90">
        <w:rPr>
          <w:rFonts w:ascii="Arial" w:hAnsi="Arial" w:cs="Arial"/>
          <w:sz w:val="28"/>
          <w:szCs w:val="28"/>
        </w:rPr>
        <w:t>Animal Research: Reporting In Vivo Experiments</w:t>
      </w:r>
    </w:p>
    <w:p w:rsidR="001A5841" w:rsidRPr="00227F90" w:rsidRDefault="001A5841" w:rsidP="001A5841">
      <w:pPr>
        <w:autoSpaceDE w:val="0"/>
        <w:autoSpaceDN w:val="0"/>
        <w:adjustRightInd w:val="0"/>
        <w:spacing w:before="60" w:after="60" w:line="240" w:lineRule="auto"/>
        <w:rPr>
          <w:rFonts w:ascii="Arial" w:hAnsi="Arial" w:cs="Arial"/>
          <w:i/>
          <w:iCs/>
          <w:sz w:val="20"/>
          <w:szCs w:val="20"/>
        </w:rPr>
      </w:pPr>
      <w:r w:rsidRPr="00227F90">
        <w:rPr>
          <w:rFonts w:ascii="Arial" w:hAnsi="Arial" w:cs="Arial"/>
          <w:sz w:val="20"/>
          <w:szCs w:val="20"/>
        </w:rPr>
        <w:t>Carol Kilkenny</w:t>
      </w:r>
      <w:r w:rsidRPr="00227F90">
        <w:rPr>
          <w:rFonts w:ascii="Arial" w:hAnsi="Arial" w:cs="Arial"/>
          <w:sz w:val="20"/>
          <w:szCs w:val="20"/>
          <w:vertAlign w:val="superscript"/>
        </w:rPr>
        <w:t>1</w:t>
      </w:r>
      <w:r w:rsidRPr="00227F90">
        <w:rPr>
          <w:rFonts w:ascii="Arial" w:hAnsi="Arial" w:cs="Arial"/>
          <w:sz w:val="20"/>
          <w:szCs w:val="20"/>
        </w:rPr>
        <w:t>, William J Browne</w:t>
      </w:r>
      <w:r w:rsidRPr="00227F90">
        <w:rPr>
          <w:rFonts w:ascii="Arial" w:hAnsi="Arial" w:cs="Arial"/>
          <w:sz w:val="20"/>
          <w:szCs w:val="20"/>
          <w:vertAlign w:val="superscript"/>
        </w:rPr>
        <w:t>2</w:t>
      </w:r>
      <w:r w:rsidRPr="00227F90">
        <w:rPr>
          <w:rFonts w:ascii="Arial" w:hAnsi="Arial" w:cs="Arial"/>
          <w:sz w:val="20"/>
          <w:szCs w:val="20"/>
        </w:rPr>
        <w:t>, Innes C Cuthill</w:t>
      </w:r>
      <w:r w:rsidRPr="00227F90">
        <w:rPr>
          <w:rFonts w:ascii="Arial" w:hAnsi="Arial" w:cs="Arial"/>
          <w:sz w:val="20"/>
          <w:szCs w:val="20"/>
          <w:vertAlign w:val="superscript"/>
        </w:rPr>
        <w:t>3</w:t>
      </w:r>
      <w:r w:rsidRPr="00227F90">
        <w:rPr>
          <w:rFonts w:ascii="Arial" w:hAnsi="Arial" w:cs="Arial"/>
          <w:sz w:val="20"/>
          <w:szCs w:val="20"/>
        </w:rPr>
        <w:t>, Michael Emerson</w:t>
      </w:r>
      <w:r w:rsidRPr="00227F90">
        <w:rPr>
          <w:rFonts w:ascii="Arial" w:hAnsi="Arial" w:cs="Arial"/>
          <w:sz w:val="20"/>
          <w:szCs w:val="20"/>
          <w:vertAlign w:val="superscript"/>
        </w:rPr>
        <w:t>4</w:t>
      </w:r>
      <w:r w:rsidRPr="00227F90">
        <w:rPr>
          <w:rFonts w:ascii="Arial" w:hAnsi="Arial" w:cs="Arial"/>
          <w:sz w:val="20"/>
          <w:szCs w:val="20"/>
        </w:rPr>
        <w:t xml:space="preserve"> and Douglas G Altman</w:t>
      </w:r>
      <w:r w:rsidRPr="00227F90">
        <w:rPr>
          <w:rFonts w:ascii="Arial" w:hAnsi="Arial" w:cs="Arial"/>
          <w:sz w:val="20"/>
          <w:szCs w:val="20"/>
          <w:vertAlign w:val="superscript"/>
        </w:rPr>
        <w:t>5</w:t>
      </w:r>
    </w:p>
    <w:p w:rsidR="001A5841" w:rsidRPr="00227F90" w:rsidRDefault="001A5841" w:rsidP="001A5841">
      <w:pPr>
        <w:autoSpaceDE w:val="0"/>
        <w:autoSpaceDN w:val="0"/>
        <w:adjustRightInd w:val="0"/>
        <w:spacing w:before="60" w:after="60" w:line="240" w:lineRule="auto"/>
        <w:rPr>
          <w:rFonts w:ascii="Arial" w:hAnsi="Arial" w:cs="Arial"/>
          <w:i/>
          <w:iCs/>
          <w:sz w:val="16"/>
          <w:szCs w:val="16"/>
        </w:rPr>
      </w:pPr>
      <w:r w:rsidRPr="00227F90">
        <w:rPr>
          <w:rFonts w:ascii="Arial" w:hAnsi="Arial" w:cs="Arial"/>
          <w:i/>
          <w:iCs/>
          <w:sz w:val="16"/>
          <w:szCs w:val="16"/>
          <w:vertAlign w:val="superscript"/>
        </w:rPr>
        <w:t>1</w:t>
      </w:r>
      <w:r w:rsidRPr="00227F90">
        <w:rPr>
          <w:rFonts w:ascii="Arial" w:hAnsi="Arial" w:cs="Arial"/>
          <w:i/>
          <w:iCs/>
          <w:sz w:val="16"/>
          <w:szCs w:val="16"/>
        </w:rPr>
        <w:t xml:space="preserve">The National Centre for the Replacement, Refinement and Reduction of Animals in Research, London, UK, </w:t>
      </w:r>
      <w:r w:rsidRPr="00227F90">
        <w:rPr>
          <w:rFonts w:ascii="Arial" w:hAnsi="Arial" w:cs="Arial"/>
          <w:i/>
          <w:iCs/>
          <w:sz w:val="16"/>
          <w:szCs w:val="16"/>
          <w:vertAlign w:val="superscript"/>
        </w:rPr>
        <w:t>2</w:t>
      </w:r>
      <w:r w:rsidRPr="00227F90">
        <w:rPr>
          <w:rFonts w:ascii="Arial" w:hAnsi="Arial" w:cs="Arial"/>
          <w:i/>
          <w:iCs/>
          <w:sz w:val="16"/>
          <w:szCs w:val="16"/>
        </w:rPr>
        <w:t xml:space="preserve">School of Veterinary Science, University of Bristol, Bristol, UK, </w:t>
      </w:r>
      <w:r w:rsidRPr="00227F90">
        <w:rPr>
          <w:rFonts w:ascii="Arial" w:hAnsi="Arial" w:cs="Arial"/>
          <w:i/>
          <w:iCs/>
          <w:sz w:val="16"/>
          <w:szCs w:val="16"/>
          <w:vertAlign w:val="superscript"/>
        </w:rPr>
        <w:t>3</w:t>
      </w:r>
      <w:r w:rsidRPr="00227F90">
        <w:rPr>
          <w:rFonts w:ascii="Arial" w:hAnsi="Arial" w:cs="Arial"/>
          <w:i/>
          <w:iCs/>
          <w:sz w:val="16"/>
          <w:szCs w:val="16"/>
        </w:rPr>
        <w:t xml:space="preserve">School of Biological Sciences, University of Bristol, Bristol, UK, </w:t>
      </w:r>
      <w:r w:rsidRPr="00227F90">
        <w:rPr>
          <w:rFonts w:ascii="Arial" w:hAnsi="Arial" w:cs="Arial"/>
          <w:i/>
          <w:iCs/>
          <w:sz w:val="16"/>
          <w:szCs w:val="16"/>
          <w:vertAlign w:val="superscript"/>
        </w:rPr>
        <w:t>4</w:t>
      </w:r>
      <w:r w:rsidRPr="00227F90">
        <w:rPr>
          <w:rFonts w:ascii="Arial" w:hAnsi="Arial" w:cs="Arial"/>
          <w:i/>
          <w:iCs/>
          <w:sz w:val="16"/>
          <w:szCs w:val="16"/>
        </w:rPr>
        <w:t xml:space="preserve">National Heart and Lung Institute, Imperial College London, UK, </w:t>
      </w:r>
      <w:r w:rsidRPr="00227F90">
        <w:rPr>
          <w:rFonts w:ascii="Arial" w:hAnsi="Arial" w:cs="Arial"/>
          <w:i/>
          <w:iCs/>
          <w:sz w:val="16"/>
          <w:szCs w:val="16"/>
          <w:vertAlign w:val="superscript"/>
        </w:rPr>
        <w:t>5</w:t>
      </w:r>
      <w:r w:rsidRPr="00227F90">
        <w:rPr>
          <w:rFonts w:ascii="Arial" w:hAnsi="Arial" w:cs="Arial"/>
          <w:i/>
          <w:iCs/>
          <w:sz w:val="16"/>
          <w:szCs w:val="16"/>
        </w:rPr>
        <w:t>Centre for Statistics in Medicine, University of Oxford, Oxford, UK.</w:t>
      </w:r>
    </w:p>
    <w:p w:rsidR="001A5841" w:rsidRPr="00227F90" w:rsidRDefault="001A5841" w:rsidP="001A5841">
      <w:pPr>
        <w:autoSpaceDE w:val="0"/>
        <w:autoSpaceDN w:val="0"/>
        <w:adjustRightInd w:val="0"/>
        <w:spacing w:after="0" w:line="240" w:lineRule="auto"/>
        <w:rPr>
          <w:rFonts w:ascii="Arial" w:hAnsi="Arial" w:cs="Arial"/>
          <w:i/>
          <w:iCs/>
          <w:sz w:val="16"/>
          <w:szCs w:val="16"/>
        </w:rPr>
      </w:pPr>
    </w:p>
    <w:tbl>
      <w:tblPr>
        <w:tblStyle w:val="a4"/>
        <w:tblW w:w="10348" w:type="dxa"/>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1668"/>
        <w:gridCol w:w="708"/>
        <w:gridCol w:w="6382"/>
        <w:gridCol w:w="1556"/>
      </w:tblGrid>
      <w:tr w:rsidR="00DB23D3" w:rsidRPr="00227F90" w:rsidTr="00C93A21">
        <w:tc>
          <w:tcPr>
            <w:tcW w:w="1702" w:type="dxa"/>
            <w:gridSpan w:val="2"/>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jc w:val="center"/>
              <w:rPr>
                <w:rFonts w:ascii="Arial" w:hAnsi="Arial" w:cs="Arial"/>
                <w:color w:val="FFFFFF" w:themeColor="background1"/>
                <w:sz w:val="18"/>
                <w:szCs w:val="18"/>
              </w:rPr>
            </w:pP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6382"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1556"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227F90" w:rsidTr="00C93A21">
        <w:trPr>
          <w:gridBefore w:val="1"/>
          <w:wBefore w:w="34" w:type="dxa"/>
        </w:trPr>
        <w:tc>
          <w:tcPr>
            <w:tcW w:w="8758" w:type="dxa"/>
            <w:gridSpan w:val="3"/>
            <w:tcBorders>
              <w:top w:val="single" w:sz="4" w:space="0" w:color="454443"/>
              <w:bottom w:val="single" w:sz="8" w:space="0" w:color="454443"/>
              <w:right w:val="single" w:sz="8" w:space="0" w:color="454443"/>
            </w:tcBorders>
          </w:tcPr>
          <w:p w:rsidR="00790D6B" w:rsidRPr="00D902B4" w:rsidRDefault="00790D6B" w:rsidP="00D902B4">
            <w:pPr>
              <w:autoSpaceDE w:val="0"/>
              <w:autoSpaceDN w:val="0"/>
              <w:adjustRightInd w:val="0"/>
              <w:spacing w:before="60" w:after="60"/>
              <w:ind w:leftChars="48" w:left="2086" w:hangingChars="1100" w:hanging="1980"/>
              <w:rPr>
                <w:rFonts w:ascii="Arial" w:hAnsi="Arial" w:cs="Arial"/>
                <w:b/>
                <w:sz w:val="18"/>
                <w:szCs w:val="18"/>
                <w:lang w:eastAsia="zh-CN"/>
              </w:rPr>
            </w:pPr>
            <w:r w:rsidRPr="00D902B4">
              <w:rPr>
                <w:rFonts w:ascii="Arial" w:hAnsi="Arial" w:cs="Arial"/>
                <w:sz w:val="18"/>
                <w:szCs w:val="18"/>
                <w:lang w:eastAsia="zh-CN"/>
              </w:rPr>
              <w:t xml:space="preserve">Title   </w:t>
            </w:r>
            <w:r w:rsidR="00D902B4" w:rsidRPr="00D902B4">
              <w:rPr>
                <w:rFonts w:ascii="Arial" w:hAnsi="Arial" w:cs="Arial"/>
                <w:sz w:val="18"/>
                <w:szCs w:val="18"/>
                <w:lang w:eastAsia="zh-CN"/>
              </w:rPr>
              <w:t xml:space="preserve">                     1       </w:t>
            </w:r>
            <w:r w:rsidRPr="00D902B4">
              <w:rPr>
                <w:rFonts w:ascii="Arial" w:hAnsi="Arial" w:cs="Arial"/>
                <w:sz w:val="18"/>
                <w:szCs w:val="18"/>
                <w:lang w:eastAsia="zh-CN"/>
              </w:rPr>
              <w:t xml:space="preserve">Effect of microencapsulated </w:t>
            </w:r>
            <w:r w:rsidRPr="00D902B4">
              <w:rPr>
                <w:rFonts w:ascii="Arial" w:hAnsi="Arial" w:cs="Arial"/>
                <w:i/>
                <w:sz w:val="18"/>
                <w:szCs w:val="18"/>
                <w:lang w:eastAsia="zh-CN"/>
              </w:rPr>
              <w:t>Lactobacillus plantarum</w:t>
            </w:r>
            <w:r w:rsidRPr="00D902B4">
              <w:rPr>
                <w:rFonts w:ascii="Arial" w:hAnsi="Arial" w:cs="Arial"/>
                <w:sz w:val="18"/>
                <w:szCs w:val="18"/>
                <w:lang w:eastAsia="zh-CN"/>
              </w:rPr>
              <w:t xml:space="preserve"> LIP-1 on cholesterol metabolism in hyperlipidaemic rats</w:t>
            </w:r>
          </w:p>
        </w:tc>
        <w:tc>
          <w:tcPr>
            <w:tcW w:w="1556" w:type="dxa"/>
            <w:tcBorders>
              <w:top w:val="single" w:sz="4" w:space="0" w:color="454443"/>
              <w:left w:val="single" w:sz="8" w:space="0" w:color="454443"/>
              <w:bottom w:val="single" w:sz="8" w:space="0" w:color="454443"/>
            </w:tcBorders>
          </w:tcPr>
          <w:p w:rsidR="00E840DC" w:rsidRPr="00D902B4" w:rsidRDefault="00D902B4" w:rsidP="00D902B4">
            <w:pPr>
              <w:autoSpaceDE w:val="0"/>
              <w:autoSpaceDN w:val="0"/>
              <w:adjustRightInd w:val="0"/>
              <w:spacing w:before="60" w:after="60"/>
              <w:jc w:val="center"/>
              <w:rPr>
                <w:rFonts w:ascii="Arial" w:hAnsi="Arial" w:cs="Arial"/>
                <w:sz w:val="18"/>
                <w:szCs w:val="18"/>
                <w:lang w:eastAsia="zh-CN"/>
              </w:rPr>
            </w:pPr>
            <w:r w:rsidRPr="00D902B4">
              <w:rPr>
                <w:rFonts w:ascii="Arial" w:hAnsi="Arial" w:cs="Arial"/>
                <w:sz w:val="18"/>
                <w:szCs w:val="18"/>
                <w:lang w:eastAsia="zh-CN"/>
              </w:rPr>
              <w:t>Title</w:t>
            </w:r>
          </w:p>
        </w:tc>
      </w:tr>
      <w:tr w:rsidR="00E840DC" w:rsidRPr="00227F90" w:rsidTr="00C93A21">
        <w:trPr>
          <w:gridBefore w:val="1"/>
          <w:wBefore w:w="34" w:type="dxa"/>
        </w:trPr>
        <w:tc>
          <w:tcPr>
            <w:tcW w:w="8758" w:type="dxa"/>
            <w:gridSpan w:val="3"/>
            <w:tcBorders>
              <w:top w:val="single" w:sz="8" w:space="0" w:color="454443"/>
              <w:bottom w:val="single" w:sz="8" w:space="0" w:color="921F49"/>
              <w:right w:val="single" w:sz="8" w:space="0" w:color="454443"/>
            </w:tcBorders>
          </w:tcPr>
          <w:p w:rsidR="00790D6B" w:rsidRPr="00D902B4" w:rsidRDefault="00790D6B" w:rsidP="00021E81">
            <w:pPr>
              <w:autoSpaceDE w:val="0"/>
              <w:autoSpaceDN w:val="0"/>
              <w:adjustRightInd w:val="0"/>
              <w:spacing w:before="60" w:after="60"/>
              <w:ind w:left="2070" w:hangingChars="1150" w:hanging="2070"/>
              <w:rPr>
                <w:rFonts w:ascii="Arial" w:hAnsi="Arial" w:cs="Arial"/>
                <w:sz w:val="18"/>
                <w:szCs w:val="18"/>
                <w:lang w:eastAsia="zh-CN"/>
              </w:rPr>
            </w:pPr>
            <w:r w:rsidRPr="00D902B4">
              <w:rPr>
                <w:rFonts w:ascii="Arial" w:hAnsi="Arial" w:cs="Arial"/>
                <w:sz w:val="18"/>
                <w:szCs w:val="18"/>
                <w:lang w:eastAsia="zh-CN"/>
              </w:rPr>
              <w:t>Abstract</w:t>
            </w:r>
            <w:r w:rsidR="00D902B4" w:rsidRPr="00D902B4">
              <w:rPr>
                <w:rFonts w:ascii="Arial" w:hAnsi="Arial" w:cs="Arial"/>
                <w:sz w:val="18"/>
                <w:szCs w:val="18"/>
                <w:lang w:eastAsia="zh-CN"/>
              </w:rPr>
              <w:t xml:space="preserve">                    2</w:t>
            </w:r>
            <w:r w:rsidR="00D902B4">
              <w:rPr>
                <w:rFonts w:ascii="Arial" w:hAnsi="Arial" w:cs="Arial"/>
                <w:sz w:val="18"/>
                <w:szCs w:val="18"/>
                <w:lang w:eastAsia="zh-CN"/>
              </w:rPr>
              <w:t xml:space="preserve">     </w:t>
            </w:r>
            <w:r w:rsidR="00021E81">
              <w:rPr>
                <w:rFonts w:ascii="Arial" w:hAnsi="Arial" w:cs="Arial" w:hint="eastAsia"/>
                <w:sz w:val="18"/>
                <w:szCs w:val="18"/>
                <w:lang w:eastAsia="zh-CN"/>
              </w:rPr>
              <w:t xml:space="preserve"> </w:t>
            </w:r>
            <w:r w:rsidRPr="00D902B4">
              <w:rPr>
                <w:rFonts w:ascii="Arial" w:hAnsi="Arial" w:cs="Arial"/>
                <w:sz w:val="18"/>
                <w:szCs w:val="18"/>
                <w:lang w:eastAsia="zh-CN"/>
              </w:rPr>
              <w:t xml:space="preserve">Previous studies have shown that </w:t>
            </w:r>
            <w:r w:rsidRPr="00D902B4">
              <w:rPr>
                <w:rFonts w:ascii="Arial" w:hAnsi="Arial" w:cs="Arial"/>
                <w:i/>
                <w:sz w:val="18"/>
                <w:szCs w:val="18"/>
                <w:lang w:eastAsia="zh-CN"/>
              </w:rPr>
              <w:t>Lactobacillus plantarum</w:t>
            </w:r>
            <w:r w:rsidRPr="00D902B4">
              <w:rPr>
                <w:rFonts w:ascii="Arial" w:hAnsi="Arial" w:cs="Arial"/>
                <w:sz w:val="18"/>
                <w:szCs w:val="18"/>
                <w:lang w:eastAsia="zh-CN"/>
              </w:rPr>
              <w:t xml:space="preserve"> LIP-1 has obvious hypolipidemic effect, and microencapsulated probiotics can ensure the strains live through the gastrointestinal tract,</w:t>
            </w:r>
            <w:r w:rsidR="00354DE6" w:rsidRPr="00D902B4">
              <w:rPr>
                <w:rFonts w:ascii="Arial" w:hAnsi="Arial" w:cs="Arial"/>
                <w:sz w:val="18"/>
                <w:szCs w:val="18"/>
                <w:lang w:val="en-US" w:eastAsia="zh-CN"/>
              </w:rPr>
              <w:t xml:space="preserve"> </w:t>
            </w:r>
            <w:r w:rsidRPr="00D902B4">
              <w:rPr>
                <w:rFonts w:ascii="Arial" w:hAnsi="Arial" w:cs="Arial"/>
                <w:sz w:val="18"/>
                <w:szCs w:val="18"/>
                <w:lang w:val="en-US" w:eastAsia="zh-CN"/>
              </w:rPr>
              <w:t xml:space="preserve">although there has been much research on both preparation and assessment methods for probiotics microcapsules, most assessments are made </w:t>
            </w:r>
            <w:r w:rsidRPr="00D902B4">
              <w:rPr>
                <w:rFonts w:ascii="Arial" w:hAnsi="Arial" w:cs="Arial"/>
                <w:i/>
                <w:sz w:val="18"/>
                <w:szCs w:val="18"/>
                <w:lang w:val="en-US" w:eastAsia="zh-CN"/>
              </w:rPr>
              <w:t>in</w:t>
            </w:r>
            <w:r w:rsidRPr="00D902B4">
              <w:rPr>
                <w:rFonts w:ascii="Arial" w:hAnsi="Arial" w:cs="Arial"/>
                <w:sz w:val="18"/>
                <w:szCs w:val="18"/>
                <w:lang w:val="en-US" w:eastAsia="zh-CN"/>
              </w:rPr>
              <w:t xml:space="preserve"> </w:t>
            </w:r>
            <w:r w:rsidRPr="00D902B4">
              <w:rPr>
                <w:rFonts w:ascii="Arial" w:hAnsi="Arial" w:cs="Arial"/>
                <w:i/>
                <w:iCs/>
                <w:sz w:val="18"/>
                <w:szCs w:val="18"/>
                <w:lang w:val="en-US" w:eastAsia="zh-CN"/>
              </w:rPr>
              <w:t>vitro</w:t>
            </w:r>
            <w:r w:rsidRPr="00D902B4">
              <w:rPr>
                <w:rFonts w:ascii="Arial" w:hAnsi="Arial" w:cs="Arial"/>
                <w:sz w:val="18"/>
                <w:szCs w:val="18"/>
                <w:lang w:val="en-US" w:eastAsia="zh-CN"/>
              </w:rPr>
              <w:t xml:space="preserve"> and few are validated </w:t>
            </w:r>
            <w:r w:rsidRPr="00D902B4">
              <w:rPr>
                <w:rFonts w:ascii="Arial" w:hAnsi="Arial" w:cs="Arial"/>
                <w:i/>
                <w:sz w:val="18"/>
                <w:szCs w:val="18"/>
                <w:lang w:val="en-US" w:eastAsia="zh-CN"/>
              </w:rPr>
              <w:t>in</w:t>
            </w:r>
            <w:r w:rsidRPr="00D902B4">
              <w:rPr>
                <w:rFonts w:ascii="Arial" w:hAnsi="Arial" w:cs="Arial"/>
                <w:sz w:val="18"/>
                <w:szCs w:val="18"/>
                <w:lang w:val="en-US" w:eastAsia="zh-CN"/>
              </w:rPr>
              <w:t xml:space="preserve"> </w:t>
            </w:r>
            <w:r w:rsidRPr="00D902B4">
              <w:rPr>
                <w:rFonts w:ascii="Arial" w:hAnsi="Arial" w:cs="Arial"/>
                <w:i/>
                <w:iCs/>
                <w:sz w:val="18"/>
                <w:szCs w:val="18"/>
                <w:lang w:val="en-US" w:eastAsia="zh-CN"/>
              </w:rPr>
              <w:t>vivo</w:t>
            </w:r>
            <w:r w:rsidRPr="00D902B4">
              <w:rPr>
                <w:rFonts w:ascii="Arial" w:hAnsi="Arial" w:cs="Arial"/>
                <w:sz w:val="18"/>
                <w:szCs w:val="18"/>
                <w:lang w:val="en-US" w:eastAsia="zh-CN"/>
              </w:rPr>
              <w:t>.</w:t>
            </w:r>
            <w:r w:rsidRPr="00D902B4">
              <w:rPr>
                <w:rFonts w:ascii="Arial" w:hAnsi="Arial" w:cs="Arial"/>
                <w:sz w:val="18"/>
                <w:szCs w:val="18"/>
                <w:lang w:eastAsia="zh-CN"/>
              </w:rPr>
              <w:t xml:space="preserve"> In this study, the protective effect of microencapsulation and the possible hypolipidaemic mechanisms of probiotic </w:t>
            </w:r>
            <w:r w:rsidRPr="00D902B4">
              <w:rPr>
                <w:rFonts w:ascii="Arial" w:hAnsi="Arial" w:cs="Arial"/>
                <w:i/>
                <w:sz w:val="18"/>
                <w:szCs w:val="18"/>
                <w:lang w:eastAsia="zh-CN"/>
              </w:rPr>
              <w:t xml:space="preserve">Lactobacillus plantarum </w:t>
            </w:r>
            <w:r w:rsidRPr="00D902B4">
              <w:rPr>
                <w:rFonts w:ascii="Arial" w:hAnsi="Arial" w:cs="Arial"/>
                <w:sz w:val="18"/>
                <w:szCs w:val="18"/>
                <w:lang w:eastAsia="zh-CN"/>
              </w:rPr>
              <w:t xml:space="preserve">LIP-1 (hereafter LIP-1) were evaluated in </w:t>
            </w:r>
            <w:r w:rsidR="00D902B4" w:rsidRPr="00D902B4">
              <w:rPr>
                <w:rFonts w:ascii="Arial" w:hAnsi="Arial" w:cs="Arial"/>
                <w:sz w:val="18"/>
                <w:szCs w:val="18"/>
                <w:lang w:val="en-US" w:eastAsia="zh-CN"/>
              </w:rPr>
              <w:t>male Wistar rats (weight, 135 ± 15 g)</w:t>
            </w:r>
            <w:r w:rsidRPr="00D902B4">
              <w:rPr>
                <w:rFonts w:ascii="Arial" w:hAnsi="Arial" w:cs="Arial"/>
                <w:sz w:val="18"/>
                <w:szCs w:val="18"/>
                <w:lang w:eastAsia="zh-CN"/>
              </w:rPr>
              <w:t>. Treatments included rats fed on: normal diet, high-fat diet, high-fat diet with an intragastric supplement of either non-microencapsulated LIP-1 cells (NME LIP-1) or microencapsulated LIP-1 (ME LIP-1). Lipid metabolism indicators were measured during the exper</w:t>
            </w:r>
            <w:r w:rsidR="00354DE6" w:rsidRPr="00D902B4">
              <w:rPr>
                <w:rFonts w:ascii="Arial" w:hAnsi="Arial" w:cs="Arial"/>
                <w:sz w:val="18"/>
                <w:szCs w:val="18"/>
                <w:lang w:eastAsia="zh-CN"/>
              </w:rPr>
              <w:t xml:space="preserve">iment and following euthanasia. </w:t>
            </w:r>
            <w:r w:rsidRPr="00D902B4">
              <w:rPr>
                <w:rFonts w:ascii="Arial" w:hAnsi="Arial" w:cs="Arial"/>
                <w:sz w:val="18"/>
                <w:szCs w:val="18"/>
                <w:lang w:eastAsia="zh-CN"/>
              </w:rPr>
              <w:t>Microencapsulation increased survival and colonization of LIP-1 in the colon. ME LIP-1 was superior to NME LIP-1 in reducing cholesterol. The mechanisms behind the hypolipidemic effect exerted by LIP-1 are possibly due to: promoting the excretion of cholesterol, improving antioxygenic potentials, enhancing recovery from the injury in the liver and intestinal mucosa, promoting the generation of SCFAs, and improving lipid metabolism. This study confirms the role of ME LIP-1 in the prevention and cure of hyperlipidemia and provides theoretical support for the probiotics to enter clinical use.</w:t>
            </w:r>
          </w:p>
        </w:tc>
        <w:tc>
          <w:tcPr>
            <w:tcW w:w="1556" w:type="dxa"/>
            <w:tcBorders>
              <w:top w:val="single" w:sz="8" w:space="0" w:color="454443"/>
              <w:left w:val="single" w:sz="8" w:space="0" w:color="454443"/>
              <w:bottom w:val="single" w:sz="8" w:space="0" w:color="921F49"/>
            </w:tcBorders>
          </w:tcPr>
          <w:p w:rsidR="00E840DC" w:rsidRPr="00D902B4" w:rsidRDefault="00D902B4" w:rsidP="00D902B4">
            <w:pPr>
              <w:autoSpaceDE w:val="0"/>
              <w:autoSpaceDN w:val="0"/>
              <w:adjustRightInd w:val="0"/>
              <w:spacing w:before="60" w:after="60"/>
              <w:jc w:val="center"/>
              <w:rPr>
                <w:rFonts w:ascii="Arial" w:hAnsi="Arial" w:cs="Arial"/>
                <w:sz w:val="18"/>
                <w:szCs w:val="18"/>
                <w:lang w:eastAsia="zh-CN"/>
              </w:rPr>
            </w:pPr>
            <w:r w:rsidRPr="00D902B4">
              <w:rPr>
                <w:rFonts w:ascii="Arial" w:hAnsi="Arial" w:cs="Arial"/>
                <w:sz w:val="18"/>
                <w:szCs w:val="18"/>
                <w:lang w:eastAsia="zh-CN"/>
              </w:rPr>
              <w:t>Abstract</w:t>
            </w:r>
          </w:p>
        </w:tc>
      </w:tr>
      <w:tr w:rsidR="00214F3D" w:rsidRPr="00227F90" w:rsidTr="00C93A21">
        <w:trPr>
          <w:gridBefore w:val="1"/>
          <w:wBefore w:w="34" w:type="dxa"/>
        </w:trPr>
        <w:tc>
          <w:tcPr>
            <w:tcW w:w="8758" w:type="dxa"/>
            <w:gridSpan w:val="3"/>
            <w:tcBorders>
              <w:top w:val="single" w:sz="8" w:space="0" w:color="921F49"/>
              <w:bottom w:val="single" w:sz="8" w:space="0" w:color="921F49"/>
              <w:right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INTRODUCTION</w:t>
            </w:r>
          </w:p>
        </w:tc>
        <w:tc>
          <w:tcPr>
            <w:tcW w:w="1556" w:type="dxa"/>
            <w:tcBorders>
              <w:top w:val="single" w:sz="8" w:space="0" w:color="921F49"/>
              <w:left w:val="single" w:sz="8" w:space="0" w:color="921F49"/>
              <w:bottom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227F90" w:rsidTr="00C93A21">
        <w:trPr>
          <w:gridBefore w:val="1"/>
          <w:wBefore w:w="34" w:type="dxa"/>
        </w:trPr>
        <w:tc>
          <w:tcPr>
            <w:tcW w:w="8758" w:type="dxa"/>
            <w:gridSpan w:val="3"/>
            <w:tcBorders>
              <w:top w:val="single" w:sz="8" w:space="0" w:color="921F49"/>
              <w:bottom w:val="single" w:sz="8" w:space="0" w:color="921F49"/>
              <w:right w:val="single" w:sz="8" w:space="0" w:color="921F49"/>
            </w:tcBorders>
          </w:tcPr>
          <w:p w:rsidR="00D902B4" w:rsidRDefault="00D902B4" w:rsidP="00021E81">
            <w:pPr>
              <w:pStyle w:val="a5"/>
              <w:autoSpaceDE w:val="0"/>
              <w:autoSpaceDN w:val="0"/>
              <w:adjustRightInd w:val="0"/>
              <w:spacing w:before="60" w:after="60"/>
              <w:ind w:left="2070" w:hangingChars="1150" w:hanging="2070"/>
              <w:rPr>
                <w:rFonts w:ascii="Arial" w:hAnsi="Arial" w:cs="Arial"/>
                <w:sz w:val="18"/>
                <w:szCs w:val="18"/>
                <w:lang w:val="en-US" w:eastAsia="zh-CN"/>
              </w:rPr>
            </w:pPr>
            <w:r>
              <w:rPr>
                <w:rFonts w:ascii="Arial" w:hAnsi="Arial" w:cs="Arial" w:hint="eastAsia"/>
                <w:sz w:val="18"/>
                <w:szCs w:val="18"/>
                <w:lang w:eastAsia="zh-CN"/>
              </w:rPr>
              <w:t>Backgro</w:t>
            </w:r>
            <w:r w:rsidR="00021E81">
              <w:rPr>
                <w:rFonts w:ascii="Arial" w:hAnsi="Arial" w:cs="Arial" w:hint="eastAsia"/>
                <w:sz w:val="18"/>
                <w:szCs w:val="18"/>
                <w:lang w:eastAsia="zh-CN"/>
              </w:rPr>
              <w:t xml:space="preserve">und            3       </w:t>
            </w:r>
            <w:r>
              <w:rPr>
                <w:rFonts w:ascii="Arial" w:hAnsi="Arial" w:cs="Arial" w:hint="eastAsia"/>
                <w:sz w:val="18"/>
                <w:szCs w:val="18"/>
                <w:lang w:eastAsia="zh-CN"/>
              </w:rPr>
              <w:t>a.</w:t>
            </w:r>
            <w:r w:rsidR="007A628A" w:rsidRPr="007A628A">
              <w:rPr>
                <w:rFonts w:ascii="Times New Roman" w:eastAsia="宋体" w:hAnsi="Times New Roman" w:cs="Times New Roman"/>
                <w:sz w:val="24"/>
                <w:szCs w:val="24"/>
                <w:lang w:val="en-US" w:eastAsia="en-GB"/>
              </w:rPr>
              <w:t xml:space="preserve"> </w:t>
            </w:r>
            <w:r w:rsidR="007A628A" w:rsidRPr="007A628A">
              <w:rPr>
                <w:rFonts w:ascii="Arial" w:hAnsi="Arial" w:cs="Arial"/>
                <w:sz w:val="18"/>
                <w:szCs w:val="18"/>
                <w:lang w:val="en-US" w:eastAsia="zh-CN"/>
              </w:rPr>
              <w:t>Hyperlipidaemia is regarded as a risk factor for cardiovascular disease, which is a leading cause of mortality in many countries</w:t>
            </w:r>
            <w:r w:rsidR="007A628A" w:rsidRPr="0093389F">
              <w:rPr>
                <w:rFonts w:ascii="Arial" w:hAnsi="Arial" w:cs="Arial"/>
                <w:sz w:val="18"/>
                <w:szCs w:val="18"/>
                <w:vertAlign w:val="superscript"/>
                <w:lang w:val="en-US" w:eastAsia="zh-CN"/>
              </w:rPr>
              <w:t xml:space="preserve"> [</w:t>
            </w:r>
            <w:r w:rsidR="00CF3BC0" w:rsidRPr="0093389F">
              <w:rPr>
                <w:rFonts w:ascii="Arial" w:hAnsi="Arial" w:cs="Arial" w:hint="eastAsia"/>
                <w:sz w:val="18"/>
                <w:szCs w:val="18"/>
                <w:vertAlign w:val="superscript"/>
                <w:lang w:val="en-US" w:eastAsia="zh-CN"/>
              </w:rPr>
              <w:t>1</w:t>
            </w:r>
            <w:r w:rsidR="007A628A" w:rsidRPr="0093389F">
              <w:rPr>
                <w:rFonts w:ascii="Arial" w:hAnsi="Arial" w:cs="Arial"/>
                <w:sz w:val="18"/>
                <w:szCs w:val="18"/>
                <w:vertAlign w:val="superscript"/>
                <w:lang w:val="en-US" w:eastAsia="zh-CN"/>
              </w:rPr>
              <w:t>]</w:t>
            </w:r>
            <w:r w:rsidR="007A628A" w:rsidRPr="007A628A">
              <w:rPr>
                <w:rFonts w:ascii="Arial" w:hAnsi="Arial" w:cs="Arial"/>
                <w:sz w:val="18"/>
                <w:szCs w:val="18"/>
                <w:lang w:val="en-US" w:eastAsia="zh-CN"/>
              </w:rPr>
              <w:t>. Our research has shown that</w:t>
            </w:r>
            <w:r w:rsidR="007A628A" w:rsidRPr="007A628A">
              <w:rPr>
                <w:rFonts w:ascii="Arial" w:hAnsi="Arial" w:cs="Arial"/>
                <w:i/>
                <w:sz w:val="18"/>
                <w:szCs w:val="18"/>
                <w:lang w:val="en-US" w:eastAsia="zh-CN"/>
              </w:rPr>
              <w:t xml:space="preserve"> Lactobacillus plantarum</w:t>
            </w:r>
            <w:r w:rsidR="007A628A" w:rsidRPr="007A628A">
              <w:rPr>
                <w:rFonts w:ascii="Arial" w:hAnsi="Arial" w:cs="Arial"/>
                <w:sz w:val="18"/>
                <w:szCs w:val="18"/>
                <w:lang w:val="en-US" w:eastAsia="zh-CN"/>
              </w:rPr>
              <w:t xml:space="preserve"> LIP-1 had cholesterol-reducing health benefits, and has been identified as a probiotic isolate from koumiss samples collected in Inner Mongolia</w:t>
            </w:r>
            <w:r w:rsidR="007A628A" w:rsidRPr="0093389F">
              <w:rPr>
                <w:rFonts w:ascii="Arial" w:hAnsi="Arial" w:cs="Arial"/>
                <w:sz w:val="18"/>
                <w:szCs w:val="18"/>
                <w:vertAlign w:val="superscript"/>
                <w:lang w:val="en-US" w:eastAsia="zh-CN"/>
              </w:rPr>
              <w:t xml:space="preserve"> [</w:t>
            </w:r>
            <w:r w:rsidR="00CF3BC0" w:rsidRPr="0093389F">
              <w:rPr>
                <w:rFonts w:ascii="Arial" w:hAnsi="Arial" w:cs="Arial" w:hint="eastAsia"/>
                <w:sz w:val="18"/>
                <w:szCs w:val="18"/>
                <w:vertAlign w:val="superscript"/>
                <w:lang w:val="en-US" w:eastAsia="zh-CN"/>
              </w:rPr>
              <w:t>2</w:t>
            </w:r>
            <w:r w:rsidR="007A628A" w:rsidRPr="0093389F">
              <w:rPr>
                <w:rFonts w:ascii="Arial" w:hAnsi="Arial" w:cs="Arial"/>
                <w:sz w:val="18"/>
                <w:szCs w:val="18"/>
                <w:vertAlign w:val="superscript"/>
                <w:lang w:val="en-US" w:eastAsia="zh-CN"/>
              </w:rPr>
              <w:t>]</w:t>
            </w:r>
            <w:r w:rsidR="007A628A" w:rsidRPr="007A628A">
              <w:rPr>
                <w:rFonts w:ascii="Arial" w:hAnsi="Arial" w:cs="Arial"/>
                <w:sz w:val="18"/>
                <w:szCs w:val="18"/>
                <w:lang w:val="en-US" w:eastAsia="zh-CN"/>
              </w:rPr>
              <w:t xml:space="preserve">. However, </w:t>
            </w:r>
            <w:bookmarkStart w:id="0" w:name="OLE_LINK2"/>
            <w:r w:rsidR="007A628A" w:rsidRPr="007A628A">
              <w:rPr>
                <w:rFonts w:ascii="Arial" w:hAnsi="Arial" w:cs="Arial"/>
                <w:sz w:val="18"/>
                <w:szCs w:val="18"/>
                <w:lang w:val="en-US" w:eastAsia="zh-CN"/>
              </w:rPr>
              <w:t>for low pH, the tolerance of LIP-1 was limited</w:t>
            </w:r>
            <w:bookmarkEnd w:id="0"/>
            <w:r w:rsidR="007A628A" w:rsidRPr="0093389F">
              <w:rPr>
                <w:rFonts w:ascii="Arial" w:hAnsi="Arial" w:cs="Arial"/>
                <w:sz w:val="18"/>
                <w:szCs w:val="18"/>
                <w:vertAlign w:val="superscript"/>
                <w:lang w:val="en-US" w:eastAsia="zh-CN"/>
              </w:rPr>
              <w:t xml:space="preserve"> [</w:t>
            </w:r>
            <w:r w:rsidR="00CF3BC0" w:rsidRPr="0093389F">
              <w:rPr>
                <w:rFonts w:ascii="Arial" w:hAnsi="Arial" w:cs="Arial" w:hint="eastAsia"/>
                <w:sz w:val="18"/>
                <w:szCs w:val="18"/>
                <w:vertAlign w:val="superscript"/>
                <w:lang w:val="en-US" w:eastAsia="zh-CN"/>
              </w:rPr>
              <w:t>2</w:t>
            </w:r>
            <w:r w:rsidR="007A628A" w:rsidRPr="0093389F">
              <w:rPr>
                <w:rFonts w:ascii="Arial" w:hAnsi="Arial" w:cs="Arial"/>
                <w:sz w:val="18"/>
                <w:szCs w:val="18"/>
                <w:vertAlign w:val="superscript"/>
                <w:lang w:val="en-US" w:eastAsia="zh-CN"/>
              </w:rPr>
              <w:t>]</w:t>
            </w:r>
            <w:r w:rsidR="007A628A" w:rsidRPr="007A628A">
              <w:rPr>
                <w:rFonts w:ascii="Arial" w:hAnsi="Arial" w:cs="Arial"/>
                <w:sz w:val="18"/>
                <w:szCs w:val="18"/>
                <w:lang w:val="en-US" w:eastAsia="zh-CN"/>
              </w:rPr>
              <w:t xml:space="preserve">. Encapsulation has been confirmed as a mean to protect the microorganisms which are part of food products while </w:t>
            </w:r>
            <w:bookmarkStart w:id="1" w:name="OLE_LINK4"/>
            <w:r w:rsidR="007A628A" w:rsidRPr="007A628A">
              <w:rPr>
                <w:rFonts w:ascii="Arial" w:hAnsi="Arial" w:cs="Arial"/>
                <w:sz w:val="18"/>
                <w:szCs w:val="18"/>
                <w:lang w:val="en-US" w:eastAsia="zh-CN"/>
              </w:rPr>
              <w:t xml:space="preserve">through </w:t>
            </w:r>
            <w:bookmarkEnd w:id="1"/>
            <w:r w:rsidR="007A628A" w:rsidRPr="007A628A">
              <w:rPr>
                <w:rFonts w:ascii="Arial" w:hAnsi="Arial" w:cs="Arial"/>
                <w:sz w:val="18"/>
                <w:szCs w:val="18"/>
                <w:lang w:val="en-US" w:eastAsia="zh-CN"/>
              </w:rPr>
              <w:t>the gastrointestinal tract</w:t>
            </w:r>
            <w:r w:rsidR="007A628A" w:rsidRPr="0093389F">
              <w:rPr>
                <w:rFonts w:ascii="Arial" w:hAnsi="Arial" w:cs="Arial"/>
                <w:sz w:val="18"/>
                <w:szCs w:val="18"/>
                <w:vertAlign w:val="superscript"/>
                <w:lang w:val="en-US" w:eastAsia="zh-CN"/>
              </w:rPr>
              <w:t xml:space="preserve"> [</w:t>
            </w:r>
            <w:r w:rsidR="00CF3BC0" w:rsidRPr="0093389F">
              <w:rPr>
                <w:rFonts w:ascii="Arial" w:hAnsi="Arial" w:cs="Arial" w:hint="eastAsia"/>
                <w:sz w:val="18"/>
                <w:szCs w:val="18"/>
                <w:vertAlign w:val="superscript"/>
                <w:lang w:val="en-US" w:eastAsia="zh-CN"/>
              </w:rPr>
              <w:t>3</w:t>
            </w:r>
            <w:r w:rsidR="007A628A" w:rsidRPr="0093389F">
              <w:rPr>
                <w:rFonts w:ascii="Arial" w:hAnsi="Arial" w:cs="Arial"/>
                <w:sz w:val="18"/>
                <w:szCs w:val="18"/>
                <w:vertAlign w:val="superscript"/>
                <w:lang w:val="en-US" w:eastAsia="zh-CN"/>
              </w:rPr>
              <w:t>]</w:t>
            </w:r>
            <w:r w:rsidR="007A628A" w:rsidRPr="007A628A">
              <w:rPr>
                <w:rFonts w:ascii="Arial" w:hAnsi="Arial" w:cs="Arial"/>
                <w:sz w:val="18"/>
                <w:szCs w:val="18"/>
                <w:lang w:val="en-US" w:eastAsia="zh-CN"/>
              </w:rPr>
              <w:t>.</w:t>
            </w:r>
          </w:p>
          <w:p w:rsidR="00D902B4" w:rsidRPr="00271D28" w:rsidRDefault="00CF3BC0" w:rsidP="00021E81">
            <w:pPr>
              <w:pStyle w:val="a5"/>
              <w:autoSpaceDE w:val="0"/>
              <w:autoSpaceDN w:val="0"/>
              <w:adjustRightInd w:val="0"/>
              <w:spacing w:before="60" w:after="60"/>
              <w:ind w:left="2070" w:hangingChars="1150" w:hanging="2070"/>
              <w:rPr>
                <w:rFonts w:ascii="Arial" w:hAnsi="Arial" w:cs="Arial"/>
                <w:sz w:val="18"/>
                <w:szCs w:val="18"/>
                <w:lang w:eastAsia="zh-CN"/>
              </w:rPr>
            </w:pPr>
            <w:r>
              <w:rPr>
                <w:rFonts w:ascii="Arial" w:hAnsi="Arial" w:cs="Arial" w:hint="eastAsia"/>
                <w:sz w:val="18"/>
                <w:szCs w:val="18"/>
                <w:lang w:eastAsia="zh-CN"/>
              </w:rPr>
              <w:t xml:space="preserve">                 </w:t>
            </w:r>
            <w:r w:rsidR="00021E81">
              <w:rPr>
                <w:rFonts w:ascii="Arial" w:hAnsi="Arial" w:cs="Arial" w:hint="eastAsia"/>
                <w:sz w:val="18"/>
                <w:szCs w:val="18"/>
                <w:lang w:eastAsia="zh-CN"/>
              </w:rPr>
              <w:t xml:space="preserve">                        </w:t>
            </w:r>
            <w:r>
              <w:rPr>
                <w:rFonts w:ascii="Arial" w:hAnsi="Arial" w:cs="Arial" w:hint="eastAsia"/>
                <w:sz w:val="18"/>
                <w:szCs w:val="18"/>
                <w:lang w:eastAsia="zh-CN"/>
              </w:rPr>
              <w:t>b.</w:t>
            </w:r>
            <w:r w:rsidR="009244C8">
              <w:t xml:space="preserve"> </w:t>
            </w:r>
            <w:r w:rsidR="009244C8" w:rsidRPr="009244C8">
              <w:rPr>
                <w:rFonts w:ascii="Arial" w:hAnsi="Arial" w:cs="Arial"/>
                <w:sz w:val="18"/>
                <w:szCs w:val="18"/>
                <w:lang w:eastAsia="zh-CN"/>
              </w:rPr>
              <w:t>In this study, Wistar male rats were fed with high-fat diet to establish a hyperlipidemia model.</w:t>
            </w:r>
            <w:r w:rsidR="009244C8" w:rsidRPr="009244C8">
              <w:rPr>
                <w:rFonts w:ascii="Times New Roman" w:eastAsia="宋体" w:hAnsi="Times New Roman" w:cs="Times New Roman"/>
                <w:sz w:val="24"/>
                <w:szCs w:val="24"/>
                <w:lang w:eastAsia="en-GB"/>
              </w:rPr>
              <w:t xml:space="preserve"> </w:t>
            </w:r>
            <w:r w:rsidR="009244C8" w:rsidRPr="009244C8">
              <w:rPr>
                <w:rFonts w:ascii="Arial" w:hAnsi="Arial" w:cs="Arial"/>
                <w:sz w:val="18"/>
                <w:szCs w:val="18"/>
                <w:lang w:eastAsia="zh-CN"/>
              </w:rPr>
              <w:t xml:space="preserve">The protective effect of microencapsulation and the possible hypolipidaemic mechanisms of probiotic </w:t>
            </w:r>
            <w:r w:rsidR="009244C8" w:rsidRPr="009244C8">
              <w:rPr>
                <w:rFonts w:ascii="Arial" w:hAnsi="Arial" w:cs="Arial"/>
                <w:i/>
                <w:sz w:val="18"/>
                <w:szCs w:val="18"/>
                <w:lang w:eastAsia="zh-CN"/>
              </w:rPr>
              <w:t xml:space="preserve">Lactobacillus plantarum </w:t>
            </w:r>
            <w:r w:rsidR="009244C8" w:rsidRPr="009244C8">
              <w:rPr>
                <w:rFonts w:ascii="Arial" w:hAnsi="Arial" w:cs="Arial"/>
                <w:sz w:val="18"/>
                <w:szCs w:val="18"/>
                <w:lang w:eastAsia="zh-CN"/>
              </w:rPr>
              <w:t>LIP-1 (hereafter LIP-1) were evaluated in rats.</w:t>
            </w:r>
          </w:p>
        </w:tc>
        <w:tc>
          <w:tcPr>
            <w:tcW w:w="1556" w:type="dxa"/>
            <w:tcBorders>
              <w:top w:val="single" w:sz="8" w:space="0" w:color="921F49"/>
              <w:left w:val="single" w:sz="8" w:space="0" w:color="921F49"/>
              <w:bottom w:val="single" w:sz="8" w:space="0" w:color="921F49"/>
            </w:tcBorders>
          </w:tcPr>
          <w:p w:rsidR="00240246" w:rsidRDefault="009244C8" w:rsidP="00C93A21">
            <w:pPr>
              <w:autoSpaceDE w:val="0"/>
              <w:autoSpaceDN w:val="0"/>
              <w:adjustRightInd w:val="0"/>
              <w:spacing w:before="60" w:after="60"/>
              <w:jc w:val="center"/>
              <w:rPr>
                <w:rFonts w:ascii="Arial" w:hAnsi="Arial" w:cs="Arial"/>
                <w:sz w:val="18"/>
                <w:szCs w:val="18"/>
                <w:lang w:eastAsia="zh-CN"/>
              </w:rPr>
            </w:pPr>
            <w:r>
              <w:rPr>
                <w:rFonts w:ascii="Arial" w:hAnsi="Arial" w:cs="Arial" w:hint="eastAsia"/>
                <w:sz w:val="18"/>
                <w:szCs w:val="18"/>
                <w:lang w:eastAsia="zh-CN"/>
              </w:rPr>
              <w:t xml:space="preserve">Paragraphs </w:t>
            </w:r>
            <w:r w:rsidR="00271D28">
              <w:rPr>
                <w:rFonts w:ascii="Arial" w:hAnsi="Arial" w:cs="Arial" w:hint="eastAsia"/>
                <w:sz w:val="18"/>
                <w:szCs w:val="18"/>
                <w:lang w:eastAsia="zh-CN"/>
              </w:rPr>
              <w:t>1-3</w:t>
            </w:r>
          </w:p>
          <w:p w:rsidR="00AF3427" w:rsidRDefault="00AF3427" w:rsidP="00214F3D">
            <w:pPr>
              <w:autoSpaceDE w:val="0"/>
              <w:autoSpaceDN w:val="0"/>
              <w:adjustRightInd w:val="0"/>
              <w:spacing w:before="60" w:after="60"/>
              <w:rPr>
                <w:rFonts w:ascii="Arial" w:hAnsi="Arial" w:cs="Arial"/>
                <w:sz w:val="18"/>
                <w:szCs w:val="18"/>
                <w:lang w:eastAsia="zh-CN"/>
              </w:rPr>
            </w:pPr>
          </w:p>
          <w:p w:rsidR="00AF3427" w:rsidRDefault="00AF3427" w:rsidP="00214F3D">
            <w:pPr>
              <w:autoSpaceDE w:val="0"/>
              <w:autoSpaceDN w:val="0"/>
              <w:adjustRightInd w:val="0"/>
              <w:spacing w:before="60" w:after="60"/>
              <w:rPr>
                <w:rFonts w:ascii="Arial" w:hAnsi="Arial" w:cs="Arial"/>
                <w:sz w:val="18"/>
                <w:szCs w:val="18"/>
                <w:lang w:eastAsia="zh-CN"/>
              </w:rPr>
            </w:pPr>
          </w:p>
          <w:p w:rsidR="00AF3427" w:rsidRDefault="00AF3427" w:rsidP="00214F3D">
            <w:pPr>
              <w:autoSpaceDE w:val="0"/>
              <w:autoSpaceDN w:val="0"/>
              <w:adjustRightInd w:val="0"/>
              <w:spacing w:before="60" w:after="60"/>
              <w:rPr>
                <w:rFonts w:ascii="Arial" w:hAnsi="Arial" w:cs="Arial"/>
                <w:sz w:val="18"/>
                <w:szCs w:val="18"/>
                <w:lang w:eastAsia="zh-CN"/>
              </w:rPr>
            </w:pPr>
          </w:p>
          <w:p w:rsidR="00AF3427" w:rsidRDefault="00AF3427" w:rsidP="00214F3D">
            <w:pPr>
              <w:autoSpaceDE w:val="0"/>
              <w:autoSpaceDN w:val="0"/>
              <w:adjustRightInd w:val="0"/>
              <w:spacing w:before="60" w:after="60"/>
              <w:rPr>
                <w:rFonts w:ascii="Arial" w:hAnsi="Arial" w:cs="Arial"/>
                <w:sz w:val="18"/>
                <w:szCs w:val="18"/>
                <w:lang w:eastAsia="zh-CN"/>
              </w:rPr>
            </w:pPr>
          </w:p>
          <w:p w:rsidR="00AF3427" w:rsidRPr="00227F90" w:rsidRDefault="00BB4A9A" w:rsidP="00021E81">
            <w:pPr>
              <w:autoSpaceDE w:val="0"/>
              <w:autoSpaceDN w:val="0"/>
              <w:adjustRightInd w:val="0"/>
              <w:spacing w:before="60" w:after="60"/>
              <w:jc w:val="center"/>
              <w:rPr>
                <w:rFonts w:ascii="Arial" w:hAnsi="Arial" w:cs="Arial"/>
                <w:sz w:val="18"/>
                <w:szCs w:val="18"/>
                <w:lang w:eastAsia="zh-CN"/>
              </w:rPr>
            </w:pPr>
            <w:r>
              <w:rPr>
                <w:rFonts w:ascii="Arial" w:hAnsi="Arial" w:cs="Arial" w:hint="eastAsia"/>
                <w:sz w:val="18"/>
                <w:szCs w:val="18"/>
                <w:lang w:eastAsia="zh-CN"/>
              </w:rPr>
              <w:t>Paragraph</w:t>
            </w:r>
            <w:r w:rsidR="00AF3427">
              <w:rPr>
                <w:rFonts w:ascii="Arial" w:hAnsi="Arial" w:cs="Arial" w:hint="eastAsia"/>
                <w:sz w:val="18"/>
                <w:szCs w:val="18"/>
                <w:lang w:eastAsia="zh-CN"/>
              </w:rPr>
              <w:t xml:space="preserve"> 31</w:t>
            </w:r>
          </w:p>
        </w:tc>
      </w:tr>
      <w:tr w:rsidR="00240246" w:rsidRPr="00227F90" w:rsidTr="00C93A21">
        <w:trPr>
          <w:gridBefore w:val="1"/>
          <w:wBefore w:w="34" w:type="dxa"/>
        </w:trPr>
        <w:tc>
          <w:tcPr>
            <w:tcW w:w="8758" w:type="dxa"/>
            <w:gridSpan w:val="3"/>
            <w:tcBorders>
              <w:top w:val="single" w:sz="8" w:space="0" w:color="921F49"/>
              <w:bottom w:val="single" w:sz="8" w:space="0" w:color="4A8783"/>
              <w:right w:val="single" w:sz="8" w:space="0" w:color="921F49"/>
            </w:tcBorders>
          </w:tcPr>
          <w:p w:rsidR="00AF3427" w:rsidRPr="00BB4A9A" w:rsidRDefault="00AF3427" w:rsidP="00021E81">
            <w:pPr>
              <w:autoSpaceDE w:val="0"/>
              <w:autoSpaceDN w:val="0"/>
              <w:adjustRightInd w:val="0"/>
              <w:spacing w:before="60" w:after="60"/>
              <w:ind w:left="2070" w:hangingChars="1150" w:hanging="2070"/>
              <w:rPr>
                <w:rFonts w:ascii="Arial" w:hAnsi="Arial" w:cs="Arial"/>
                <w:sz w:val="18"/>
                <w:szCs w:val="18"/>
                <w:lang w:val="en-US" w:eastAsia="zh-CN"/>
              </w:rPr>
            </w:pPr>
            <w:r>
              <w:rPr>
                <w:rFonts w:ascii="Arial" w:hAnsi="Arial" w:cs="Arial" w:hint="eastAsia"/>
                <w:sz w:val="18"/>
                <w:szCs w:val="18"/>
                <w:lang w:eastAsia="zh-CN"/>
              </w:rPr>
              <w:t>Objectives</w:t>
            </w:r>
            <w:r w:rsidR="00021E81">
              <w:rPr>
                <w:rFonts w:ascii="Arial" w:hAnsi="Arial" w:cs="Arial" w:hint="eastAsia"/>
                <w:sz w:val="18"/>
                <w:szCs w:val="18"/>
                <w:lang w:eastAsia="zh-CN"/>
              </w:rPr>
              <w:t xml:space="preserve">              </w:t>
            </w:r>
            <w:r w:rsidR="00BB4A9A">
              <w:rPr>
                <w:rFonts w:ascii="Arial" w:hAnsi="Arial" w:cs="Arial" w:hint="eastAsia"/>
                <w:sz w:val="18"/>
                <w:szCs w:val="18"/>
                <w:lang w:eastAsia="zh-CN"/>
              </w:rPr>
              <w:t>4</w:t>
            </w:r>
            <w:r w:rsidR="00021E81">
              <w:rPr>
                <w:rFonts w:ascii="Arial" w:hAnsi="Arial" w:cs="Arial" w:hint="eastAsia"/>
                <w:sz w:val="18"/>
                <w:szCs w:val="18"/>
                <w:lang w:eastAsia="zh-CN"/>
              </w:rPr>
              <w:t xml:space="preserve">         </w:t>
            </w:r>
            <w:r w:rsidR="00BB4A9A" w:rsidRPr="00BB4A9A">
              <w:rPr>
                <w:rFonts w:ascii="Arial" w:hAnsi="Arial" w:cs="Arial"/>
                <w:sz w:val="18"/>
                <w:szCs w:val="18"/>
                <w:lang w:val="en-US" w:eastAsia="zh-CN"/>
              </w:rPr>
              <w:t xml:space="preserve">The objective of this study was to verify the tolerance of ME LIP-1 to acid conditions </w:t>
            </w:r>
            <w:r w:rsidR="00BB4A9A" w:rsidRPr="00BB4A9A">
              <w:rPr>
                <w:rFonts w:ascii="Arial" w:hAnsi="Arial" w:cs="Arial"/>
                <w:i/>
                <w:sz w:val="18"/>
                <w:szCs w:val="18"/>
                <w:lang w:val="en-US" w:eastAsia="zh-CN"/>
              </w:rPr>
              <w:t>in vivo</w:t>
            </w:r>
            <w:r w:rsidR="00BB4A9A" w:rsidRPr="00BB4A9A">
              <w:rPr>
                <w:rFonts w:ascii="Arial" w:hAnsi="Arial" w:cs="Arial"/>
                <w:sz w:val="18"/>
                <w:szCs w:val="18"/>
                <w:lang w:val="en-US" w:eastAsia="zh-CN"/>
              </w:rPr>
              <w:t xml:space="preserve"> within the digestive system of rats. Specifically, we compared hypolipidaemic symptoms in rats that had been fed either ME LIP-1 or NME LIP-1. Moreover, the possible mechanisms by which LIP-1 might exert positive effects on hypolipidaemic symptoms </w:t>
            </w:r>
            <w:r w:rsidR="00BB4A9A" w:rsidRPr="00BB4A9A">
              <w:rPr>
                <w:rFonts w:ascii="Arial" w:hAnsi="Arial" w:cs="Arial"/>
                <w:i/>
                <w:sz w:val="18"/>
                <w:szCs w:val="18"/>
                <w:lang w:val="en-US" w:eastAsia="zh-CN"/>
              </w:rPr>
              <w:t>in vivo</w:t>
            </w:r>
            <w:r w:rsidR="00BB4A9A" w:rsidRPr="00BB4A9A">
              <w:rPr>
                <w:rFonts w:ascii="Arial" w:hAnsi="Arial" w:cs="Arial"/>
                <w:sz w:val="18"/>
                <w:szCs w:val="18"/>
                <w:lang w:val="en-US" w:eastAsia="zh-CN"/>
              </w:rPr>
              <w:t xml:space="preserve"> were also explored. </w:t>
            </w:r>
          </w:p>
        </w:tc>
        <w:tc>
          <w:tcPr>
            <w:tcW w:w="1556" w:type="dxa"/>
            <w:tcBorders>
              <w:top w:val="single" w:sz="8" w:space="0" w:color="921F49"/>
              <w:left w:val="single" w:sz="8" w:space="0" w:color="921F49"/>
              <w:bottom w:val="single" w:sz="8" w:space="0" w:color="4A8783"/>
            </w:tcBorders>
          </w:tcPr>
          <w:p w:rsidR="00240246" w:rsidRPr="00227F90" w:rsidRDefault="00BB4A9A" w:rsidP="00C93A21">
            <w:pPr>
              <w:autoSpaceDE w:val="0"/>
              <w:autoSpaceDN w:val="0"/>
              <w:adjustRightInd w:val="0"/>
              <w:spacing w:before="60" w:after="60"/>
              <w:jc w:val="center"/>
              <w:rPr>
                <w:rFonts w:ascii="Arial" w:hAnsi="Arial" w:cs="Arial"/>
                <w:sz w:val="18"/>
                <w:szCs w:val="18"/>
                <w:lang w:eastAsia="zh-CN"/>
              </w:rPr>
            </w:pPr>
            <w:r w:rsidRPr="00BB4A9A">
              <w:rPr>
                <w:rFonts w:ascii="Arial" w:hAnsi="Arial" w:cs="Arial" w:hint="eastAsia"/>
                <w:sz w:val="18"/>
                <w:szCs w:val="18"/>
              </w:rPr>
              <w:t xml:space="preserve">Paragraph </w:t>
            </w:r>
            <w:r>
              <w:rPr>
                <w:rFonts w:ascii="Arial" w:hAnsi="Arial" w:cs="Arial" w:hint="eastAsia"/>
                <w:sz w:val="18"/>
                <w:szCs w:val="18"/>
              </w:rPr>
              <w:t>3</w:t>
            </w:r>
          </w:p>
        </w:tc>
      </w:tr>
      <w:tr w:rsidR="00214F3D" w:rsidRPr="00227F90" w:rsidTr="00C93A21">
        <w:trPr>
          <w:gridBefore w:val="1"/>
          <w:wBefore w:w="34" w:type="dxa"/>
        </w:trPr>
        <w:tc>
          <w:tcPr>
            <w:tcW w:w="8758" w:type="dxa"/>
            <w:gridSpan w:val="3"/>
            <w:tcBorders>
              <w:top w:val="single" w:sz="8" w:space="0" w:color="4A8783"/>
              <w:bottom w:val="single" w:sz="8" w:space="0" w:color="4A8783"/>
              <w:right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METHODS</w:t>
            </w:r>
          </w:p>
        </w:tc>
        <w:tc>
          <w:tcPr>
            <w:tcW w:w="1556" w:type="dxa"/>
            <w:tcBorders>
              <w:top w:val="single" w:sz="8" w:space="0" w:color="4A8783"/>
              <w:left w:val="single" w:sz="8" w:space="0" w:color="4A8783"/>
              <w:bottom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p>
        </w:tc>
      </w:tr>
      <w:tr w:rsidR="00502FCD" w:rsidRPr="00227F90" w:rsidTr="00C93A21">
        <w:trPr>
          <w:gridBefore w:val="1"/>
          <w:wBefore w:w="34" w:type="dxa"/>
        </w:trPr>
        <w:tc>
          <w:tcPr>
            <w:tcW w:w="8758" w:type="dxa"/>
            <w:gridSpan w:val="3"/>
            <w:tcBorders>
              <w:top w:val="single" w:sz="8" w:space="0" w:color="4A8783"/>
              <w:bottom w:val="single" w:sz="8" w:space="0" w:color="4A8783"/>
              <w:right w:val="single" w:sz="8" w:space="0" w:color="4A8783"/>
            </w:tcBorders>
          </w:tcPr>
          <w:p w:rsidR="00BB4A9A" w:rsidRPr="00C93A21" w:rsidRDefault="00BB4A9A" w:rsidP="00021E81">
            <w:pPr>
              <w:autoSpaceDE w:val="0"/>
              <w:autoSpaceDN w:val="0"/>
              <w:adjustRightInd w:val="0"/>
              <w:spacing w:before="60" w:after="60"/>
              <w:ind w:left="2070" w:hangingChars="1150" w:hanging="2070"/>
              <w:rPr>
                <w:rFonts w:ascii="Arial" w:hAnsi="Arial" w:cs="Arial"/>
                <w:sz w:val="18"/>
                <w:szCs w:val="18"/>
                <w:lang w:val="en-US" w:eastAsia="zh-CN"/>
              </w:rPr>
            </w:pPr>
            <w:r>
              <w:rPr>
                <w:rFonts w:ascii="Arial" w:hAnsi="Arial" w:cs="Arial" w:hint="eastAsia"/>
                <w:sz w:val="18"/>
                <w:szCs w:val="18"/>
                <w:lang w:eastAsia="zh-CN"/>
              </w:rPr>
              <w:t>Ethical statement</w:t>
            </w:r>
            <w:r w:rsidR="00021E81">
              <w:rPr>
                <w:rFonts w:ascii="Arial" w:hAnsi="Arial" w:cs="Arial" w:hint="eastAsia"/>
                <w:sz w:val="18"/>
                <w:szCs w:val="18"/>
                <w:lang w:eastAsia="zh-CN"/>
              </w:rPr>
              <w:t xml:space="preserve">   </w:t>
            </w:r>
            <w:r w:rsidR="00C93A21">
              <w:rPr>
                <w:rFonts w:ascii="Arial" w:hAnsi="Arial" w:cs="Arial" w:hint="eastAsia"/>
                <w:sz w:val="18"/>
                <w:szCs w:val="18"/>
                <w:lang w:eastAsia="zh-CN"/>
              </w:rPr>
              <w:t>5</w:t>
            </w:r>
            <w:r w:rsidR="00021E81">
              <w:rPr>
                <w:rFonts w:ascii="Arial" w:hAnsi="Arial" w:cs="Arial" w:hint="eastAsia"/>
                <w:sz w:val="18"/>
                <w:szCs w:val="18"/>
                <w:lang w:eastAsia="zh-CN"/>
              </w:rPr>
              <w:t xml:space="preserve">         </w:t>
            </w:r>
            <w:r w:rsidR="00C93A21" w:rsidRPr="00C93A21">
              <w:rPr>
                <w:rFonts w:ascii="Arial" w:hAnsi="Arial" w:cs="Arial"/>
                <w:sz w:val="18"/>
                <w:szCs w:val="18"/>
                <w:lang w:val="en-US" w:eastAsia="zh-CN"/>
              </w:rPr>
              <w:t>All experimental procedures were approved and conducted by the institute of Animal Science, Inner Mo</w:t>
            </w:r>
            <w:r w:rsidR="00C93A21">
              <w:rPr>
                <w:rFonts w:ascii="Arial" w:hAnsi="Arial" w:cs="Arial"/>
                <w:sz w:val="18"/>
                <w:szCs w:val="18"/>
                <w:lang w:val="en-US" w:eastAsia="zh-CN"/>
              </w:rPr>
              <w:t>ngolia Agricultural University.</w:t>
            </w:r>
          </w:p>
        </w:tc>
        <w:tc>
          <w:tcPr>
            <w:tcW w:w="1556" w:type="dxa"/>
            <w:tcBorders>
              <w:top w:val="single" w:sz="8" w:space="0" w:color="4A8783"/>
              <w:left w:val="single" w:sz="8" w:space="0" w:color="4A8783"/>
              <w:bottom w:val="single" w:sz="8" w:space="0" w:color="4A8783"/>
            </w:tcBorders>
          </w:tcPr>
          <w:p w:rsidR="00502FCD" w:rsidRPr="00227F90" w:rsidRDefault="00C93A21" w:rsidP="00C93A21">
            <w:pPr>
              <w:autoSpaceDE w:val="0"/>
              <w:autoSpaceDN w:val="0"/>
              <w:adjustRightInd w:val="0"/>
              <w:spacing w:before="60" w:after="60"/>
              <w:jc w:val="center"/>
              <w:rPr>
                <w:rFonts w:ascii="Arial" w:hAnsi="Arial" w:cs="Arial"/>
                <w:sz w:val="18"/>
                <w:szCs w:val="18"/>
              </w:rPr>
            </w:pPr>
            <w:r w:rsidRPr="00C93A21">
              <w:rPr>
                <w:rFonts w:ascii="Arial" w:hAnsi="Arial" w:cs="Arial" w:hint="eastAsia"/>
                <w:sz w:val="18"/>
                <w:szCs w:val="18"/>
              </w:rPr>
              <w:t>Paragraph 31</w:t>
            </w:r>
          </w:p>
        </w:tc>
      </w:tr>
      <w:tr w:rsidR="00502FCD" w:rsidRPr="00227F90" w:rsidTr="00C93A21">
        <w:trPr>
          <w:gridBefore w:val="1"/>
          <w:wBefore w:w="34" w:type="dxa"/>
        </w:trPr>
        <w:tc>
          <w:tcPr>
            <w:tcW w:w="8758" w:type="dxa"/>
            <w:gridSpan w:val="3"/>
            <w:tcBorders>
              <w:top w:val="single" w:sz="8" w:space="0" w:color="4A8783"/>
              <w:bottom w:val="single" w:sz="8" w:space="0" w:color="4A8783"/>
              <w:right w:val="single" w:sz="8" w:space="0" w:color="4A8783"/>
            </w:tcBorders>
          </w:tcPr>
          <w:p w:rsidR="00C93A21" w:rsidRDefault="00021E81" w:rsidP="00021E81">
            <w:pPr>
              <w:autoSpaceDE w:val="0"/>
              <w:autoSpaceDN w:val="0"/>
              <w:adjustRightInd w:val="0"/>
              <w:spacing w:before="60" w:after="60"/>
              <w:ind w:left="2070" w:hangingChars="1150" w:hanging="2070"/>
              <w:rPr>
                <w:rFonts w:ascii="Arial" w:hAnsi="Arial" w:cs="Arial"/>
                <w:sz w:val="18"/>
                <w:szCs w:val="18"/>
                <w:lang w:val="en-US" w:eastAsia="zh-CN"/>
              </w:rPr>
            </w:pPr>
            <w:r>
              <w:rPr>
                <w:rFonts w:ascii="Arial" w:hAnsi="Arial" w:cs="Arial" w:hint="eastAsia"/>
                <w:sz w:val="18"/>
                <w:szCs w:val="18"/>
                <w:lang w:val="en-US" w:eastAsia="zh-CN"/>
              </w:rPr>
              <w:t xml:space="preserve">Study design         6          a. </w:t>
            </w:r>
            <w:r w:rsidRPr="00021E81">
              <w:rPr>
                <w:rFonts w:ascii="Arial" w:hAnsi="Arial" w:cs="Arial"/>
                <w:sz w:val="18"/>
                <w:szCs w:val="18"/>
                <w:lang w:val="en-US" w:eastAsia="zh-CN"/>
              </w:rPr>
              <w:t xml:space="preserve">Male Wistar rats (weight, 135 ± 15 g), were purchased from Vital River Lab Animal Technology Co., Ltd (Beijing, China), and housed individually. </w:t>
            </w:r>
            <w:r w:rsidR="00E535B8" w:rsidRPr="00E535B8">
              <w:rPr>
                <w:rFonts w:ascii="Arial" w:hAnsi="Arial" w:cs="Arial"/>
                <w:sz w:val="18"/>
                <w:szCs w:val="18"/>
                <w:lang w:val="en-US" w:eastAsia="zh-CN"/>
              </w:rPr>
              <w:t>The rats were acclimatized for 1 week before the experiment started</w:t>
            </w:r>
            <w:r w:rsidRPr="00021E81">
              <w:rPr>
                <w:rFonts w:ascii="Arial" w:hAnsi="Arial" w:cs="Arial"/>
                <w:sz w:val="18"/>
                <w:szCs w:val="18"/>
                <w:lang w:val="en-US" w:eastAsia="zh-CN"/>
              </w:rPr>
              <w:t xml:space="preserve">, all rats were randomly assigned into four groups (n = 10 per group) as follows: </w:t>
            </w:r>
            <w:bookmarkStart w:id="2" w:name="OLE_LINK18"/>
            <w:bookmarkStart w:id="3" w:name="OLE_LINK23"/>
            <w:r w:rsidRPr="00021E81">
              <w:rPr>
                <w:rFonts w:ascii="Arial" w:hAnsi="Arial" w:cs="Arial"/>
                <w:sz w:val="18"/>
                <w:szCs w:val="18"/>
                <w:lang w:val="en-US" w:eastAsia="zh-CN"/>
              </w:rPr>
              <w:t>normal</w:t>
            </w:r>
            <w:bookmarkEnd w:id="2"/>
            <w:r w:rsidRPr="00021E81">
              <w:rPr>
                <w:rFonts w:ascii="Arial" w:hAnsi="Arial" w:cs="Arial"/>
                <w:sz w:val="18"/>
                <w:szCs w:val="18"/>
                <w:lang w:val="en-US" w:eastAsia="zh-CN"/>
              </w:rPr>
              <w:t xml:space="preserve"> group, model group (hyperlipidaemia model group), control </w:t>
            </w:r>
            <w:bookmarkStart w:id="4" w:name="OLE_LINK5"/>
            <w:r w:rsidRPr="00021E81">
              <w:rPr>
                <w:rFonts w:ascii="Arial" w:hAnsi="Arial" w:cs="Arial"/>
                <w:sz w:val="18"/>
                <w:szCs w:val="18"/>
                <w:lang w:val="en-US" w:eastAsia="zh-CN"/>
              </w:rPr>
              <w:t>group</w:t>
            </w:r>
            <w:bookmarkEnd w:id="4"/>
            <w:r w:rsidRPr="00021E81">
              <w:rPr>
                <w:rFonts w:ascii="Arial" w:hAnsi="Arial" w:cs="Arial"/>
                <w:sz w:val="18"/>
                <w:szCs w:val="18"/>
                <w:lang w:val="en-US" w:eastAsia="zh-CN"/>
              </w:rPr>
              <w:t xml:space="preserve"> (LIP-1 group) and experimental group (ME LIP-1 group).</w:t>
            </w:r>
            <w:bookmarkEnd w:id="3"/>
          </w:p>
          <w:p w:rsidR="00021E81" w:rsidRDefault="00021E81" w:rsidP="00021E81">
            <w:pPr>
              <w:autoSpaceDE w:val="0"/>
              <w:autoSpaceDN w:val="0"/>
              <w:adjustRightInd w:val="0"/>
              <w:spacing w:before="60" w:after="60"/>
              <w:ind w:leftChars="943" w:left="2075"/>
              <w:rPr>
                <w:rFonts w:ascii="Arial" w:hAnsi="Arial" w:cs="Arial"/>
                <w:sz w:val="18"/>
                <w:szCs w:val="18"/>
                <w:lang w:val="en-US" w:eastAsia="zh-CN"/>
              </w:rPr>
            </w:pPr>
            <w:r>
              <w:rPr>
                <w:rFonts w:ascii="Arial" w:hAnsi="Arial" w:cs="Arial" w:hint="eastAsia"/>
                <w:sz w:val="18"/>
                <w:szCs w:val="18"/>
                <w:lang w:val="en-US" w:eastAsia="zh-CN"/>
              </w:rPr>
              <w:t>b.</w:t>
            </w:r>
            <w:r w:rsidR="00990E7D">
              <w:t xml:space="preserve"> </w:t>
            </w:r>
            <w:r w:rsidR="00990E7D" w:rsidRPr="00990E7D">
              <w:rPr>
                <w:rFonts w:ascii="Arial" w:hAnsi="Arial" w:cs="Arial"/>
                <w:sz w:val="18"/>
                <w:szCs w:val="18"/>
                <w:lang w:val="en-US" w:eastAsia="zh-CN"/>
              </w:rPr>
              <w:t xml:space="preserve">Fourty Wistar male rats of four weeks old </w:t>
            </w:r>
            <w:r w:rsidR="00E535B8" w:rsidRPr="00E535B8">
              <w:rPr>
                <w:rFonts w:ascii="Arial" w:hAnsi="Arial" w:cs="Arial"/>
                <w:sz w:val="18"/>
                <w:szCs w:val="18"/>
                <w:lang w:val="en-US" w:eastAsia="zh-CN"/>
              </w:rPr>
              <w:t>were randomly assigned into four groups</w:t>
            </w:r>
            <w:r w:rsidR="00990E7D" w:rsidRPr="00990E7D">
              <w:rPr>
                <w:rFonts w:ascii="Arial" w:hAnsi="Arial" w:cs="Arial"/>
                <w:sz w:val="18"/>
                <w:szCs w:val="18"/>
                <w:lang w:val="en-US" w:eastAsia="zh-CN"/>
              </w:rPr>
              <w:t xml:space="preserve">, </w:t>
            </w:r>
            <w:r w:rsidR="00E535B8">
              <w:rPr>
                <w:rFonts w:ascii="Arial" w:hAnsi="Arial" w:cs="Arial" w:hint="eastAsia"/>
                <w:sz w:val="18"/>
                <w:szCs w:val="18"/>
                <w:lang w:val="en-US" w:eastAsia="zh-CN"/>
              </w:rPr>
              <w:t>they</w:t>
            </w:r>
            <w:r w:rsidR="00E535B8" w:rsidRPr="00E535B8">
              <w:rPr>
                <w:rFonts w:ascii="Arial" w:hAnsi="Arial" w:cs="Arial"/>
                <w:sz w:val="18"/>
                <w:szCs w:val="18"/>
                <w:lang w:val="en-US" w:eastAsia="zh-CN"/>
              </w:rPr>
              <w:t xml:space="preserve"> had ad libitum access to food and water</w:t>
            </w:r>
            <w:r w:rsidR="00E535B8">
              <w:rPr>
                <w:rFonts w:ascii="Arial" w:hAnsi="Arial" w:cs="Arial" w:hint="eastAsia"/>
                <w:sz w:val="18"/>
                <w:szCs w:val="18"/>
                <w:lang w:val="en-US" w:eastAsia="zh-CN"/>
              </w:rPr>
              <w:t>.</w:t>
            </w:r>
          </w:p>
          <w:p w:rsidR="00991812" w:rsidRDefault="00991812" w:rsidP="00021E81">
            <w:pPr>
              <w:autoSpaceDE w:val="0"/>
              <w:autoSpaceDN w:val="0"/>
              <w:adjustRightInd w:val="0"/>
              <w:spacing w:before="60" w:after="60"/>
              <w:ind w:leftChars="943" w:left="2075"/>
              <w:rPr>
                <w:rFonts w:ascii="Arial" w:hAnsi="Arial" w:cs="Arial"/>
                <w:sz w:val="18"/>
                <w:szCs w:val="18"/>
                <w:lang w:val="en-US" w:eastAsia="zh-CN"/>
              </w:rPr>
            </w:pPr>
            <w:r>
              <w:rPr>
                <w:rFonts w:ascii="Arial" w:hAnsi="Arial" w:cs="Arial"/>
                <w:sz w:val="18"/>
                <w:szCs w:val="18"/>
                <w:lang w:val="en-US" w:eastAsia="zh-CN"/>
              </w:rPr>
              <w:t>C</w:t>
            </w:r>
          </w:p>
          <w:p w:rsidR="00991812" w:rsidRPr="00021E81" w:rsidRDefault="00991812" w:rsidP="00021E81">
            <w:pPr>
              <w:autoSpaceDE w:val="0"/>
              <w:autoSpaceDN w:val="0"/>
              <w:adjustRightInd w:val="0"/>
              <w:spacing w:before="60" w:after="60"/>
              <w:ind w:leftChars="943" w:left="2075"/>
              <w:rPr>
                <w:rFonts w:ascii="Arial" w:hAnsi="Arial" w:cs="Arial"/>
                <w:sz w:val="18"/>
                <w:szCs w:val="18"/>
                <w:lang w:val="en-US" w:eastAsia="zh-CN"/>
              </w:rPr>
            </w:pPr>
            <w:r>
              <w:rPr>
                <w:rFonts w:ascii="Arial" w:hAnsi="Arial" w:cs="Arial" w:hint="eastAsia"/>
                <w:sz w:val="18"/>
                <w:szCs w:val="18"/>
                <w:lang w:val="en-US" w:eastAsia="zh-CN"/>
              </w:rPr>
              <w:lastRenderedPageBreak/>
              <w:t>.</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Arial" w:hAnsi="Arial" w:cs="Arial"/>
                <w:noProof/>
                <w:sz w:val="18"/>
                <w:szCs w:val="18"/>
                <w:lang w:val="en-US" w:eastAsia="zh-CN"/>
              </w:rPr>
              <w:drawing>
                <wp:inline distT="0" distB="0" distL="0" distR="0" wp14:anchorId="177BC521" wp14:editId="0246503E">
                  <wp:extent cx="3370997" cy="1435838"/>
                  <wp:effectExtent l="0" t="0" r="1270" b="0"/>
                  <wp:docPr id="3" name="图片 3" descr="E:\2019\2019.3.30\田文静投稿文件\田文静\Graphical Abstra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19\2019.3.30\田文静投稿文件\田文静\Graphical Abstrac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77389" cy="1438561"/>
                          </a:xfrm>
                          <a:prstGeom prst="rect">
                            <a:avLst/>
                          </a:prstGeom>
                          <a:noFill/>
                          <a:ln>
                            <a:noFill/>
                          </a:ln>
                        </pic:spPr>
                      </pic:pic>
                    </a:graphicData>
                  </a:graphic>
                </wp:inline>
              </w:drawing>
            </w:r>
          </w:p>
        </w:tc>
        <w:tc>
          <w:tcPr>
            <w:tcW w:w="1556" w:type="dxa"/>
            <w:tcBorders>
              <w:top w:val="single" w:sz="8" w:space="0" w:color="4A8783"/>
              <w:left w:val="single" w:sz="8" w:space="0" w:color="4A8783"/>
              <w:bottom w:val="single" w:sz="8" w:space="0" w:color="4A8783"/>
            </w:tcBorders>
          </w:tcPr>
          <w:p w:rsidR="00502FCD" w:rsidRPr="00227F90" w:rsidRDefault="00991812" w:rsidP="00991812">
            <w:pPr>
              <w:autoSpaceDE w:val="0"/>
              <w:autoSpaceDN w:val="0"/>
              <w:adjustRightInd w:val="0"/>
              <w:spacing w:before="60" w:after="60"/>
              <w:jc w:val="center"/>
              <w:rPr>
                <w:rFonts w:ascii="Arial" w:hAnsi="Arial" w:cs="Arial"/>
                <w:sz w:val="18"/>
                <w:szCs w:val="18"/>
              </w:rPr>
            </w:pPr>
            <w:r w:rsidRPr="00991812">
              <w:rPr>
                <w:rFonts w:ascii="Arial" w:hAnsi="Arial" w:cs="Arial" w:hint="eastAsia"/>
                <w:sz w:val="18"/>
                <w:szCs w:val="18"/>
              </w:rPr>
              <w:lastRenderedPageBreak/>
              <w:t>Paragraph 31</w:t>
            </w:r>
          </w:p>
        </w:tc>
      </w:tr>
      <w:tr w:rsidR="00502FCD" w:rsidRPr="00227F90" w:rsidTr="00C93A21">
        <w:trPr>
          <w:gridBefore w:val="1"/>
          <w:wBefore w:w="34" w:type="dxa"/>
          <w:trHeight w:val="704"/>
        </w:trPr>
        <w:tc>
          <w:tcPr>
            <w:tcW w:w="8758" w:type="dxa"/>
            <w:gridSpan w:val="3"/>
            <w:tcBorders>
              <w:top w:val="single" w:sz="8" w:space="0" w:color="4A8783"/>
              <w:bottom w:val="single" w:sz="8" w:space="0" w:color="4A8783"/>
              <w:right w:val="single" w:sz="8" w:space="0" w:color="4A8783"/>
            </w:tcBorders>
          </w:tcPr>
          <w:p w:rsidR="006732F5" w:rsidRPr="0093389F" w:rsidRDefault="00991812" w:rsidP="00C525EB">
            <w:pPr>
              <w:tabs>
                <w:tab w:val="left" w:pos="2063"/>
              </w:tabs>
              <w:autoSpaceDE w:val="0"/>
              <w:autoSpaceDN w:val="0"/>
              <w:adjustRightInd w:val="0"/>
              <w:spacing w:before="60" w:after="60"/>
              <w:rPr>
                <w:rFonts w:ascii="Arial" w:hAnsi="Arial" w:cs="Arial"/>
                <w:sz w:val="18"/>
                <w:szCs w:val="18"/>
                <w:lang w:eastAsia="zh-CN"/>
              </w:rPr>
            </w:pPr>
            <w:r w:rsidRPr="0093389F">
              <w:rPr>
                <w:rFonts w:ascii="Arial" w:hAnsi="Arial" w:cs="Arial" w:hint="eastAsia"/>
                <w:sz w:val="18"/>
                <w:szCs w:val="18"/>
                <w:lang w:eastAsia="zh-CN"/>
              </w:rPr>
              <w:lastRenderedPageBreak/>
              <w:t xml:space="preserve">Experimental     </w:t>
            </w:r>
            <w:r w:rsidR="00150A61" w:rsidRPr="0093389F">
              <w:rPr>
                <w:rFonts w:ascii="Arial" w:hAnsi="Arial" w:cs="Arial" w:hint="eastAsia"/>
                <w:sz w:val="18"/>
                <w:szCs w:val="18"/>
                <w:lang w:eastAsia="zh-CN"/>
              </w:rPr>
              <w:t>7</w:t>
            </w:r>
            <w:r w:rsidR="00C525EB" w:rsidRPr="0093389F">
              <w:rPr>
                <w:rFonts w:ascii="Arial" w:hAnsi="Arial" w:cs="Arial"/>
                <w:sz w:val="18"/>
                <w:szCs w:val="18"/>
                <w:lang w:eastAsia="zh-CN"/>
              </w:rPr>
              <w:tab/>
            </w:r>
            <w:r w:rsidR="00C525EB" w:rsidRPr="0093389F">
              <w:rPr>
                <w:rFonts w:ascii="Arial" w:hAnsi="Arial" w:cs="Arial" w:hint="eastAsia"/>
                <w:sz w:val="18"/>
                <w:szCs w:val="18"/>
                <w:lang w:eastAsia="zh-CN"/>
              </w:rPr>
              <w:t>a.</w:t>
            </w:r>
            <w:r w:rsidR="00C525EB" w:rsidRPr="0093389F">
              <w:rPr>
                <w:rFonts w:ascii="Arial" w:hAnsi="Arial" w:cs="Arial"/>
                <w:sz w:val="18"/>
                <w:szCs w:val="18"/>
                <w:lang w:val="en-US" w:eastAsia="zh-CN"/>
              </w:rPr>
              <w:t>The normal group was fed with normal diet throughout the experiment</w:t>
            </w:r>
            <w:r w:rsidR="00C525EB" w:rsidRPr="0093389F">
              <w:rPr>
                <w:rFonts w:ascii="Arial" w:hAnsi="Arial" w:cs="Arial" w:hint="eastAsia"/>
                <w:sz w:val="18"/>
                <w:szCs w:val="18"/>
                <w:lang w:val="en-US" w:eastAsia="zh-CN"/>
              </w:rPr>
              <w:t>(</w:t>
            </w:r>
            <w:r w:rsidR="00C525EB" w:rsidRPr="0093389F">
              <w:rPr>
                <w:rFonts w:ascii="Arial" w:hAnsi="Arial" w:cs="Arial"/>
                <w:sz w:val="18"/>
                <w:szCs w:val="18"/>
                <w:lang w:val="en-US" w:eastAsia="zh-CN"/>
              </w:rPr>
              <w:t>47%</w:t>
            </w:r>
          </w:p>
          <w:p w:rsidR="00AB6040" w:rsidRDefault="006732F5" w:rsidP="00AB6040">
            <w:pPr>
              <w:autoSpaceDE w:val="0"/>
              <w:autoSpaceDN w:val="0"/>
              <w:adjustRightInd w:val="0"/>
              <w:spacing w:before="60" w:after="60"/>
              <w:ind w:left="2070" w:hangingChars="1150" w:hanging="2070"/>
              <w:rPr>
                <w:rFonts w:ascii="Arial" w:hAnsi="Arial" w:cs="Arial"/>
                <w:sz w:val="18"/>
                <w:szCs w:val="18"/>
                <w:lang w:val="en-US" w:eastAsia="zh-CN"/>
              </w:rPr>
            </w:pPr>
            <w:r w:rsidRPr="0093389F">
              <w:rPr>
                <w:rFonts w:ascii="Arial" w:hAnsi="Arial" w:cs="Arial"/>
                <w:sz w:val="18"/>
                <w:szCs w:val="18"/>
                <w:lang w:eastAsia="zh-CN"/>
              </w:rPr>
              <w:t>P</w:t>
            </w:r>
            <w:r w:rsidRPr="0093389F">
              <w:rPr>
                <w:rFonts w:ascii="Arial" w:hAnsi="Arial" w:cs="Arial" w:hint="eastAsia"/>
                <w:sz w:val="18"/>
                <w:szCs w:val="18"/>
                <w:lang w:eastAsia="zh-CN"/>
              </w:rPr>
              <w:t xml:space="preserve">rocedures </w:t>
            </w:r>
            <w:r w:rsidR="00150A61" w:rsidRPr="0093389F">
              <w:rPr>
                <w:rFonts w:ascii="Arial" w:hAnsi="Arial" w:cs="Arial" w:hint="eastAsia"/>
                <w:sz w:val="18"/>
                <w:szCs w:val="18"/>
                <w:lang w:eastAsia="zh-CN"/>
              </w:rPr>
              <w:t xml:space="preserve">      </w:t>
            </w:r>
            <w:r w:rsidRPr="0093389F">
              <w:rPr>
                <w:rFonts w:ascii="Arial" w:hAnsi="Arial" w:cs="Arial" w:hint="eastAsia"/>
                <w:sz w:val="18"/>
                <w:szCs w:val="18"/>
                <w:lang w:eastAsia="zh-CN"/>
              </w:rPr>
              <w:t xml:space="preserve"> </w:t>
            </w:r>
            <w:r w:rsidR="00150A61" w:rsidRPr="0093389F">
              <w:rPr>
                <w:rFonts w:ascii="Arial" w:hAnsi="Arial" w:cs="Arial" w:hint="eastAsia"/>
                <w:sz w:val="18"/>
                <w:szCs w:val="18"/>
                <w:lang w:eastAsia="zh-CN"/>
              </w:rPr>
              <w:t xml:space="preserve">             </w:t>
            </w:r>
            <w:r w:rsidR="00C525EB" w:rsidRPr="0093389F">
              <w:rPr>
                <w:rFonts w:ascii="Arial" w:hAnsi="Arial" w:cs="Arial" w:hint="eastAsia"/>
                <w:sz w:val="18"/>
                <w:szCs w:val="18"/>
                <w:lang w:eastAsia="zh-CN"/>
              </w:rPr>
              <w:t xml:space="preserve"> </w:t>
            </w:r>
            <w:r w:rsidR="00150A61" w:rsidRPr="0093389F">
              <w:rPr>
                <w:rFonts w:ascii="Arial" w:hAnsi="Arial" w:cs="Arial" w:hint="eastAsia"/>
                <w:sz w:val="18"/>
                <w:szCs w:val="18"/>
                <w:lang w:eastAsia="zh-CN"/>
              </w:rPr>
              <w:t xml:space="preserve"> </w:t>
            </w:r>
            <w:r w:rsidRPr="0093389F">
              <w:rPr>
                <w:rFonts w:ascii="Arial" w:hAnsi="Arial" w:cs="Arial"/>
                <w:sz w:val="18"/>
                <w:szCs w:val="18"/>
                <w:lang w:val="en-US" w:eastAsia="zh-CN"/>
              </w:rPr>
              <w:t xml:space="preserve">cornstarch, 24% sucrose, </w:t>
            </w:r>
            <w:r w:rsidR="00150A61" w:rsidRPr="0093389F">
              <w:rPr>
                <w:rFonts w:ascii="Arial" w:hAnsi="Arial" w:cs="Arial"/>
                <w:sz w:val="18"/>
                <w:szCs w:val="18"/>
                <w:lang w:val="en-US" w:eastAsia="zh-CN"/>
              </w:rPr>
              <w:t>22% casein, 3.7% mineral</w:t>
            </w:r>
            <w:r w:rsidR="00150A61" w:rsidRPr="0093389F">
              <w:rPr>
                <w:rFonts w:ascii="Arial" w:hAnsi="Arial" w:cs="Arial" w:hint="eastAsia"/>
                <w:sz w:val="18"/>
                <w:szCs w:val="18"/>
                <w:lang w:val="en-US" w:eastAsia="zh-CN"/>
              </w:rPr>
              <w:t>s</w:t>
            </w:r>
            <w:r w:rsidRPr="0093389F">
              <w:rPr>
                <w:rFonts w:ascii="Arial" w:hAnsi="Arial" w:cs="Arial"/>
                <w:sz w:val="18"/>
                <w:szCs w:val="18"/>
                <w:lang w:val="en-US" w:eastAsia="zh-CN"/>
              </w:rPr>
              <w:t xml:space="preserve">, 2.2% cellulose and 1.1% </w:t>
            </w:r>
            <w:r w:rsidRPr="006732F5">
              <w:rPr>
                <w:rFonts w:ascii="Arial" w:hAnsi="Arial" w:cs="Arial"/>
                <w:sz w:val="18"/>
                <w:szCs w:val="18"/>
                <w:lang w:val="en-US" w:eastAsia="zh-CN"/>
              </w:rPr>
              <w:t>vitamin</w:t>
            </w:r>
            <w:r>
              <w:rPr>
                <w:rFonts w:ascii="Arial" w:hAnsi="Arial" w:cs="Arial" w:hint="eastAsia"/>
                <w:sz w:val="18"/>
                <w:szCs w:val="18"/>
                <w:lang w:val="en-US" w:eastAsia="zh-CN"/>
              </w:rPr>
              <w:t>)</w:t>
            </w:r>
            <w:r w:rsidRPr="006732F5">
              <w:rPr>
                <w:rFonts w:ascii="Arial" w:hAnsi="Arial" w:cs="Arial"/>
                <w:sz w:val="18"/>
                <w:szCs w:val="18"/>
                <w:lang w:val="en-US" w:eastAsia="zh-CN"/>
              </w:rPr>
              <w:t xml:space="preserve">, and other groups were fed with high-fat diet, which consisted of the basic experimental diet (73.2%, w/w), lard (15.0%), cholesterol (1.2%), custard powder (10.0%), sodium taurocholate (0.3%) and propylthiouracil (0.3%). Individuals in every group also received a daily </w:t>
            </w:r>
            <w:bookmarkStart w:id="5" w:name="OLE_LINK9"/>
            <w:r w:rsidRPr="006732F5">
              <w:rPr>
                <w:rFonts w:ascii="Arial" w:hAnsi="Arial" w:cs="Arial"/>
                <w:sz w:val="18"/>
                <w:szCs w:val="18"/>
                <w:lang w:val="en-US" w:eastAsia="zh-CN"/>
              </w:rPr>
              <w:t>supplement</w:t>
            </w:r>
            <w:bookmarkEnd w:id="5"/>
            <w:r w:rsidRPr="006732F5">
              <w:rPr>
                <w:rFonts w:ascii="Arial" w:hAnsi="Arial" w:cs="Arial"/>
                <w:sz w:val="18"/>
                <w:szCs w:val="18"/>
                <w:lang w:val="en-US" w:eastAsia="zh-CN"/>
              </w:rPr>
              <w:t xml:space="preserve"> by intragastric administration (0.2mL supplement/10g body weight) for 4 weeks. For the control and experimental groups this supplement included the LIP-1 treatments suspended in 0.9%(w/v) physiological saline</w:t>
            </w:r>
            <w:r w:rsidR="00150A61">
              <w:rPr>
                <w:rFonts w:ascii="Arial" w:hAnsi="Arial" w:cs="Arial" w:hint="eastAsia"/>
                <w:sz w:val="18"/>
                <w:szCs w:val="18"/>
                <w:lang w:val="en-US" w:eastAsia="zh-CN"/>
              </w:rPr>
              <w:t>.</w:t>
            </w:r>
            <w:r w:rsidR="00AB6040" w:rsidRPr="00AB6040">
              <w:rPr>
                <w:rFonts w:ascii="Times New Roman" w:eastAsia="宋体" w:hAnsi="Times New Roman" w:cs="Times New Roman"/>
                <w:sz w:val="24"/>
                <w:szCs w:val="24"/>
                <w:lang w:val="en-US" w:eastAsia="en-GB"/>
              </w:rPr>
              <w:t xml:space="preserve"> </w:t>
            </w:r>
            <w:r w:rsidR="00AB6040" w:rsidRPr="00AB6040">
              <w:rPr>
                <w:rFonts w:ascii="Arial" w:hAnsi="Arial" w:cs="Arial"/>
                <w:sz w:val="18"/>
                <w:szCs w:val="18"/>
                <w:lang w:val="en-US" w:eastAsia="zh-CN"/>
              </w:rPr>
              <w:t xml:space="preserve">full details are shown in Table </w:t>
            </w:r>
            <w:r w:rsidR="00AB6040" w:rsidRPr="00AB6040">
              <w:rPr>
                <w:rFonts w:ascii="Arial" w:hAnsi="Arial" w:cs="Arial" w:hint="eastAsia"/>
                <w:sz w:val="18"/>
                <w:szCs w:val="18"/>
                <w:lang w:val="en-US" w:eastAsia="zh-CN"/>
              </w:rPr>
              <w:t>6</w:t>
            </w:r>
            <w:r w:rsidR="00AB6040">
              <w:rPr>
                <w:rFonts w:ascii="Arial" w:hAnsi="Arial" w:cs="Arial" w:hint="eastAsia"/>
                <w:sz w:val="18"/>
                <w:szCs w:val="18"/>
                <w:lang w:val="en-US" w:eastAsia="zh-CN"/>
              </w:rPr>
              <w:t xml:space="preserve"> of </w:t>
            </w:r>
            <w:r w:rsidR="00AB6040" w:rsidRPr="00AB6040">
              <w:rPr>
                <w:rFonts w:ascii="Arial" w:hAnsi="Arial" w:cs="Arial"/>
                <w:sz w:val="18"/>
                <w:szCs w:val="18"/>
                <w:lang w:val="en-US" w:eastAsia="zh-CN"/>
              </w:rPr>
              <w:t>the article</w:t>
            </w:r>
            <w:r w:rsidR="00E535B8">
              <w:rPr>
                <w:rFonts w:ascii="Arial" w:hAnsi="Arial" w:cs="Arial" w:hint="eastAsia"/>
                <w:sz w:val="18"/>
                <w:szCs w:val="18"/>
                <w:lang w:val="en-US" w:eastAsia="zh-CN"/>
              </w:rPr>
              <w:t>.</w:t>
            </w:r>
          </w:p>
          <w:p w:rsidR="00150A61" w:rsidRPr="0093389F" w:rsidRDefault="00150A61" w:rsidP="00150A61">
            <w:pPr>
              <w:autoSpaceDE w:val="0"/>
              <w:autoSpaceDN w:val="0"/>
              <w:adjustRightInd w:val="0"/>
              <w:spacing w:before="60" w:after="60"/>
              <w:ind w:left="2070" w:hangingChars="1150" w:hanging="2070"/>
              <w:rPr>
                <w:rFonts w:ascii="Arial" w:hAnsi="Arial" w:cs="Arial"/>
                <w:sz w:val="18"/>
                <w:szCs w:val="18"/>
                <w:lang w:val="en-US" w:eastAsia="zh-CN"/>
              </w:rPr>
            </w:pPr>
            <w:r>
              <w:rPr>
                <w:rFonts w:ascii="Arial" w:hAnsi="Arial" w:cs="Arial" w:hint="eastAsia"/>
                <w:sz w:val="18"/>
                <w:szCs w:val="18"/>
                <w:lang w:val="en-US" w:eastAsia="zh-CN"/>
              </w:rPr>
              <w:t xml:space="preserve">                                       </w:t>
            </w:r>
            <w:r w:rsidRPr="0093389F">
              <w:rPr>
                <w:rFonts w:ascii="Arial" w:hAnsi="Arial" w:cs="Arial" w:hint="eastAsia"/>
                <w:sz w:val="18"/>
                <w:szCs w:val="18"/>
                <w:lang w:val="en-US" w:eastAsia="zh-CN"/>
              </w:rPr>
              <w:t xml:space="preserve">  b.</w:t>
            </w:r>
            <w:r w:rsidR="000F137B" w:rsidRPr="0093389F">
              <w:rPr>
                <w:rFonts w:ascii="Arial" w:hAnsi="Arial" w:cs="Arial" w:hint="eastAsia"/>
                <w:sz w:val="18"/>
                <w:szCs w:val="18"/>
                <w:lang w:val="en-US" w:eastAsia="zh-CN"/>
              </w:rPr>
              <w:t>201</w:t>
            </w:r>
            <w:r w:rsidR="006B708A" w:rsidRPr="0093389F">
              <w:rPr>
                <w:rFonts w:ascii="Arial" w:hAnsi="Arial" w:cs="Arial" w:hint="eastAsia"/>
                <w:sz w:val="18"/>
                <w:szCs w:val="18"/>
                <w:lang w:val="en-US" w:eastAsia="zh-CN"/>
              </w:rPr>
              <w:t>8.03-2018.05</w:t>
            </w:r>
          </w:p>
          <w:p w:rsidR="00150A61" w:rsidRPr="0093389F" w:rsidRDefault="00150A61" w:rsidP="00150A61">
            <w:pPr>
              <w:autoSpaceDE w:val="0"/>
              <w:autoSpaceDN w:val="0"/>
              <w:adjustRightInd w:val="0"/>
              <w:spacing w:before="60" w:after="60"/>
              <w:ind w:left="2070" w:hangingChars="1150" w:hanging="2070"/>
              <w:rPr>
                <w:rFonts w:ascii="Arial" w:hAnsi="Arial" w:cs="Arial"/>
                <w:sz w:val="18"/>
                <w:szCs w:val="18"/>
                <w:lang w:val="en-US" w:eastAsia="zh-CN"/>
              </w:rPr>
            </w:pPr>
            <w:r w:rsidRPr="0093389F">
              <w:rPr>
                <w:rFonts w:ascii="Arial" w:hAnsi="Arial" w:cs="Arial" w:hint="eastAsia"/>
                <w:sz w:val="18"/>
                <w:szCs w:val="18"/>
                <w:lang w:val="en-US" w:eastAsia="zh-CN"/>
              </w:rPr>
              <w:t xml:space="preserve">                                         c.</w:t>
            </w:r>
            <w:r w:rsidR="003D666E" w:rsidRPr="0093389F">
              <w:rPr>
                <w:rFonts w:ascii="Times New Roman" w:eastAsia="宋体" w:hAnsi="Times New Roman" w:cs="Times New Roman"/>
                <w:sz w:val="24"/>
                <w:szCs w:val="24"/>
                <w:lang w:val="en-US" w:eastAsia="en-GB"/>
              </w:rPr>
              <w:t xml:space="preserve"> </w:t>
            </w:r>
            <w:r w:rsidR="003D666E" w:rsidRPr="0093389F">
              <w:rPr>
                <w:rFonts w:ascii="Arial" w:hAnsi="Arial" w:cs="Arial" w:hint="eastAsia"/>
                <w:sz w:val="18"/>
                <w:szCs w:val="18"/>
                <w:lang w:val="en-US" w:eastAsia="zh-CN"/>
              </w:rPr>
              <w:t>I</w:t>
            </w:r>
            <w:r w:rsidR="003D666E" w:rsidRPr="0093389F">
              <w:rPr>
                <w:rFonts w:ascii="Arial" w:hAnsi="Arial" w:cs="Arial"/>
                <w:sz w:val="18"/>
                <w:szCs w:val="18"/>
                <w:lang w:val="en-US" w:eastAsia="zh-CN"/>
              </w:rPr>
              <w:t>nstitute of Animal Science</w:t>
            </w:r>
            <w:r w:rsidR="003D666E" w:rsidRPr="0093389F">
              <w:rPr>
                <w:rFonts w:ascii="Arial" w:hAnsi="Arial" w:cs="Arial" w:hint="eastAsia"/>
                <w:sz w:val="18"/>
                <w:szCs w:val="18"/>
                <w:lang w:val="en-US" w:eastAsia="zh-CN"/>
              </w:rPr>
              <w:t xml:space="preserve"> of </w:t>
            </w:r>
            <w:r w:rsidR="003D666E" w:rsidRPr="0093389F">
              <w:rPr>
                <w:rFonts w:ascii="Arial" w:hAnsi="Arial" w:cs="Arial"/>
                <w:sz w:val="18"/>
                <w:szCs w:val="18"/>
                <w:lang w:val="en-US" w:eastAsia="zh-CN"/>
              </w:rPr>
              <w:t>Inner Mongolia Agricultural University</w:t>
            </w:r>
          </w:p>
          <w:p w:rsidR="00991812" w:rsidRPr="006B708A" w:rsidRDefault="00150A61" w:rsidP="0093389F">
            <w:pPr>
              <w:autoSpaceDE w:val="0"/>
              <w:autoSpaceDN w:val="0"/>
              <w:adjustRightInd w:val="0"/>
              <w:spacing w:before="60" w:after="60"/>
              <w:ind w:left="2070" w:hangingChars="1150" w:hanging="2070"/>
              <w:rPr>
                <w:rFonts w:ascii="Arial" w:hAnsi="Arial" w:cs="Arial"/>
                <w:color w:val="FF0000"/>
                <w:sz w:val="18"/>
                <w:szCs w:val="18"/>
                <w:lang w:val="en-US" w:eastAsia="zh-CN"/>
              </w:rPr>
            </w:pPr>
            <w:r w:rsidRPr="0093389F">
              <w:rPr>
                <w:rFonts w:ascii="Arial" w:hAnsi="Arial" w:cs="Arial" w:hint="eastAsia"/>
                <w:sz w:val="18"/>
                <w:szCs w:val="18"/>
                <w:lang w:val="en-US" w:eastAsia="zh-CN"/>
              </w:rPr>
              <w:t xml:space="preserve">                                         d.</w:t>
            </w:r>
            <w:r w:rsidR="006B708A" w:rsidRPr="0093389F">
              <w:t xml:space="preserve"> </w:t>
            </w:r>
            <w:r w:rsidR="006B708A" w:rsidRPr="0093389F">
              <w:rPr>
                <w:rFonts w:ascii="Arial" w:hAnsi="Arial" w:cs="Arial"/>
                <w:sz w:val="18"/>
                <w:szCs w:val="18"/>
                <w:lang w:val="en-US" w:eastAsia="zh-CN"/>
              </w:rPr>
              <w:t>Based on references</w:t>
            </w:r>
            <w:r w:rsidR="0093389F" w:rsidRPr="0093389F">
              <w:rPr>
                <w:rFonts w:ascii="Arial" w:hAnsi="Arial" w:cs="Arial"/>
                <w:sz w:val="18"/>
                <w:szCs w:val="18"/>
                <w:vertAlign w:val="superscript"/>
                <w:lang w:val="en-US" w:eastAsia="zh-CN"/>
              </w:rPr>
              <w:t>[</w:t>
            </w:r>
            <w:r w:rsidR="0093389F">
              <w:rPr>
                <w:rFonts w:ascii="Arial" w:hAnsi="Arial" w:cs="Arial" w:hint="eastAsia"/>
                <w:sz w:val="18"/>
                <w:szCs w:val="18"/>
                <w:vertAlign w:val="superscript"/>
                <w:lang w:val="en-US" w:eastAsia="zh-CN"/>
              </w:rPr>
              <w:t>4</w:t>
            </w:r>
            <w:r w:rsidR="0093389F" w:rsidRPr="0093389F">
              <w:rPr>
                <w:rFonts w:ascii="Arial" w:hAnsi="Arial" w:cs="Arial"/>
                <w:sz w:val="18"/>
                <w:szCs w:val="18"/>
                <w:vertAlign w:val="superscript"/>
                <w:lang w:val="en-US" w:eastAsia="zh-CN"/>
              </w:rPr>
              <w:t>]</w:t>
            </w:r>
          </w:p>
        </w:tc>
        <w:tc>
          <w:tcPr>
            <w:tcW w:w="1556" w:type="dxa"/>
            <w:tcBorders>
              <w:top w:val="single" w:sz="8" w:space="0" w:color="4A8783"/>
              <w:left w:val="single" w:sz="8" w:space="0" w:color="4A8783"/>
              <w:bottom w:val="single" w:sz="8" w:space="0" w:color="4A8783"/>
            </w:tcBorders>
          </w:tcPr>
          <w:p w:rsidR="00502FCD" w:rsidRPr="00227F90" w:rsidRDefault="00150A61" w:rsidP="00150A61">
            <w:pPr>
              <w:autoSpaceDE w:val="0"/>
              <w:autoSpaceDN w:val="0"/>
              <w:adjustRightInd w:val="0"/>
              <w:spacing w:before="60" w:after="60"/>
              <w:jc w:val="center"/>
              <w:rPr>
                <w:rFonts w:ascii="Arial" w:hAnsi="Arial" w:cs="Arial"/>
                <w:sz w:val="18"/>
                <w:szCs w:val="18"/>
              </w:rPr>
            </w:pPr>
            <w:r w:rsidRPr="00991812">
              <w:rPr>
                <w:rFonts w:ascii="Arial" w:hAnsi="Arial" w:cs="Arial" w:hint="eastAsia"/>
                <w:sz w:val="18"/>
                <w:szCs w:val="18"/>
              </w:rPr>
              <w:t>Paragraph 31</w:t>
            </w:r>
          </w:p>
        </w:tc>
      </w:tr>
      <w:tr w:rsidR="002D2B0E" w:rsidRPr="00227F90" w:rsidTr="0093389F">
        <w:trPr>
          <w:trHeight w:val="2392"/>
        </w:trPr>
        <w:tc>
          <w:tcPr>
            <w:tcW w:w="8758" w:type="dxa"/>
            <w:gridSpan w:val="4"/>
            <w:tcBorders>
              <w:top w:val="single" w:sz="8" w:space="0" w:color="4A8783"/>
              <w:bottom w:val="single" w:sz="8" w:space="0" w:color="4A8783"/>
              <w:right w:val="single" w:sz="8" w:space="0" w:color="4A8783"/>
            </w:tcBorders>
          </w:tcPr>
          <w:p w:rsidR="00F46555" w:rsidRDefault="00150A61" w:rsidP="002D2B0E">
            <w:pPr>
              <w:autoSpaceDE w:val="0"/>
              <w:autoSpaceDN w:val="0"/>
              <w:adjustRightInd w:val="0"/>
              <w:spacing w:before="60" w:after="60"/>
              <w:rPr>
                <w:rFonts w:ascii="Arial" w:hAnsi="Arial" w:cs="Arial"/>
                <w:sz w:val="18"/>
                <w:szCs w:val="18"/>
                <w:lang w:eastAsia="zh-CN"/>
              </w:rPr>
            </w:pPr>
            <w:r>
              <w:rPr>
                <w:rFonts w:ascii="Arial" w:hAnsi="Arial" w:cs="Arial" w:hint="eastAsia"/>
                <w:sz w:val="18"/>
                <w:szCs w:val="18"/>
                <w:lang w:eastAsia="zh-CN"/>
              </w:rPr>
              <w:t xml:space="preserve">Experimental </w:t>
            </w:r>
            <w:r w:rsidR="00C525EB">
              <w:rPr>
                <w:rFonts w:ascii="Arial" w:hAnsi="Arial" w:cs="Arial" w:hint="eastAsia"/>
                <w:sz w:val="18"/>
                <w:szCs w:val="18"/>
                <w:lang w:eastAsia="zh-CN"/>
              </w:rPr>
              <w:t xml:space="preserve">      </w:t>
            </w:r>
            <w:r w:rsidR="00C525EB" w:rsidRPr="00C525EB">
              <w:rPr>
                <w:rFonts w:ascii="Arial" w:hAnsi="Arial" w:cs="Arial" w:hint="eastAsia"/>
                <w:sz w:val="18"/>
                <w:szCs w:val="18"/>
                <w:lang w:eastAsia="zh-CN"/>
              </w:rPr>
              <w:t xml:space="preserve">8     </w:t>
            </w:r>
            <w:r w:rsidR="00C525EB">
              <w:rPr>
                <w:rFonts w:ascii="Arial" w:hAnsi="Arial" w:cs="Arial" w:hint="eastAsia"/>
                <w:sz w:val="18"/>
                <w:szCs w:val="18"/>
                <w:lang w:eastAsia="zh-CN"/>
              </w:rPr>
              <w:t xml:space="preserve">   </w:t>
            </w:r>
            <w:r w:rsidR="00C525EB" w:rsidRPr="00C525EB">
              <w:rPr>
                <w:rFonts w:ascii="Arial" w:hAnsi="Arial" w:cs="Arial" w:hint="eastAsia"/>
                <w:sz w:val="18"/>
                <w:szCs w:val="18"/>
                <w:lang w:eastAsia="zh-CN"/>
              </w:rPr>
              <w:t>a.</w:t>
            </w:r>
            <w:r w:rsidR="00C525EB" w:rsidRPr="00C525EB">
              <w:rPr>
                <w:rFonts w:ascii="Arial" w:hAnsi="Arial" w:cs="Arial"/>
                <w:sz w:val="18"/>
                <w:szCs w:val="18"/>
                <w:lang w:val="en-US" w:eastAsia="zh-CN"/>
              </w:rPr>
              <w:t xml:space="preserve"> Four-week-old </w:t>
            </w:r>
            <w:r w:rsidR="00C525EB" w:rsidRPr="00C525EB">
              <w:rPr>
                <w:rFonts w:ascii="Arial" w:hAnsi="Arial" w:cs="Arial" w:hint="eastAsia"/>
                <w:sz w:val="18"/>
                <w:szCs w:val="18"/>
                <w:lang w:val="en-US" w:eastAsia="zh-CN"/>
              </w:rPr>
              <w:t>m</w:t>
            </w:r>
            <w:r w:rsidR="00C525EB" w:rsidRPr="00C525EB">
              <w:rPr>
                <w:rFonts w:ascii="Arial" w:hAnsi="Arial" w:cs="Arial"/>
                <w:sz w:val="18"/>
                <w:szCs w:val="18"/>
                <w:lang w:val="en-US" w:eastAsia="zh-CN"/>
              </w:rPr>
              <w:t>ale Wistar rats (weight, 135 ± 15 g), were purchased from Vital</w:t>
            </w:r>
          </w:p>
          <w:p w:rsidR="00150A61" w:rsidRDefault="00F46555" w:rsidP="007E45B2">
            <w:pPr>
              <w:autoSpaceDE w:val="0"/>
              <w:autoSpaceDN w:val="0"/>
              <w:adjustRightInd w:val="0"/>
              <w:spacing w:before="60" w:after="60"/>
              <w:ind w:left="1890" w:hangingChars="1050" w:hanging="1890"/>
              <w:rPr>
                <w:rFonts w:ascii="Arial" w:hAnsi="Arial" w:cs="Arial"/>
                <w:sz w:val="18"/>
                <w:szCs w:val="18"/>
                <w:lang w:val="en-US" w:eastAsia="zh-CN"/>
              </w:rPr>
            </w:pPr>
            <w:r>
              <w:rPr>
                <w:rFonts w:ascii="Arial" w:hAnsi="Arial" w:cs="Arial"/>
                <w:sz w:val="18"/>
                <w:szCs w:val="18"/>
                <w:lang w:eastAsia="zh-CN"/>
              </w:rPr>
              <w:t>A</w:t>
            </w:r>
            <w:r w:rsidR="00150A61">
              <w:rPr>
                <w:rFonts w:ascii="Arial" w:hAnsi="Arial" w:cs="Arial" w:hint="eastAsia"/>
                <w:sz w:val="18"/>
                <w:szCs w:val="18"/>
                <w:lang w:eastAsia="zh-CN"/>
              </w:rPr>
              <w:t>nimals</w:t>
            </w:r>
            <w:r>
              <w:rPr>
                <w:rFonts w:ascii="Arial" w:hAnsi="Arial" w:cs="Arial" w:hint="eastAsia"/>
                <w:sz w:val="18"/>
                <w:szCs w:val="18"/>
                <w:lang w:eastAsia="zh-CN"/>
              </w:rPr>
              <w:t xml:space="preserve">             </w:t>
            </w:r>
            <w:r w:rsidR="00C525EB">
              <w:rPr>
                <w:rFonts w:ascii="Arial" w:hAnsi="Arial" w:cs="Arial" w:hint="eastAsia"/>
                <w:sz w:val="18"/>
                <w:szCs w:val="18"/>
                <w:lang w:eastAsia="zh-CN"/>
              </w:rPr>
              <w:t xml:space="preserve">           </w:t>
            </w:r>
            <w:r>
              <w:rPr>
                <w:rFonts w:ascii="Arial" w:hAnsi="Arial" w:cs="Arial" w:hint="eastAsia"/>
                <w:sz w:val="18"/>
                <w:szCs w:val="18"/>
                <w:lang w:eastAsia="zh-CN"/>
              </w:rPr>
              <w:t xml:space="preserve"> </w:t>
            </w:r>
            <w:r w:rsidRPr="00F46555">
              <w:rPr>
                <w:rFonts w:ascii="Arial" w:hAnsi="Arial" w:cs="Arial"/>
                <w:sz w:val="18"/>
                <w:szCs w:val="18"/>
                <w:lang w:val="en-US" w:eastAsia="zh-CN"/>
              </w:rPr>
              <w:t>River Lab Animal Technology Co., Ltd (Beijing, China), and housed individually.</w:t>
            </w:r>
          </w:p>
          <w:p w:rsidR="00150A61" w:rsidRPr="007E45B2" w:rsidRDefault="007E45B2" w:rsidP="007E45B2">
            <w:pPr>
              <w:autoSpaceDE w:val="0"/>
              <w:autoSpaceDN w:val="0"/>
              <w:adjustRightInd w:val="0"/>
              <w:spacing w:before="60" w:after="60"/>
              <w:ind w:leftChars="861" w:left="1894"/>
              <w:rPr>
                <w:rFonts w:ascii="Arial" w:hAnsi="Arial" w:cs="Arial"/>
                <w:sz w:val="18"/>
                <w:szCs w:val="18"/>
                <w:lang w:val="en-US" w:eastAsia="zh-CN"/>
              </w:rPr>
            </w:pPr>
            <w:r>
              <w:rPr>
                <w:rFonts w:ascii="Arial" w:hAnsi="Arial" w:cs="Arial" w:hint="eastAsia"/>
                <w:sz w:val="18"/>
                <w:szCs w:val="18"/>
                <w:lang w:val="en-US" w:eastAsia="zh-CN"/>
              </w:rPr>
              <w:t>b.</w:t>
            </w:r>
            <w:r>
              <w:t xml:space="preserve"> </w:t>
            </w:r>
            <w:r w:rsidRPr="007E45B2">
              <w:rPr>
                <w:rFonts w:ascii="Arial" w:hAnsi="Arial" w:cs="Arial"/>
                <w:sz w:val="18"/>
                <w:szCs w:val="18"/>
                <w:lang w:val="en-US" w:eastAsia="zh-CN"/>
              </w:rPr>
              <w:t xml:space="preserve">Wistar rats are a strain of rat (rat; rattus norregicus), which was developed in 1907 by the Wistar Institute of the United States and is now available in laboratories around the world. Its hair color is white, the main characteristics: 1. The head is wider, the ears are longer, </w:t>
            </w:r>
            <w:r w:rsidR="00C525EB">
              <w:rPr>
                <w:rFonts w:ascii="Arial" w:hAnsi="Arial" w:cs="Arial" w:hint="eastAsia"/>
                <w:sz w:val="18"/>
                <w:szCs w:val="18"/>
                <w:lang w:val="en-US" w:eastAsia="zh-CN"/>
              </w:rPr>
              <w:t>w</w:t>
            </w:r>
            <w:r w:rsidR="00C525EB" w:rsidRPr="00C525EB">
              <w:rPr>
                <w:rFonts w:ascii="Arial" w:hAnsi="Arial" w:cs="Arial"/>
                <w:sz w:val="18"/>
                <w:szCs w:val="18"/>
                <w:lang w:val="en-US" w:eastAsia="zh-CN"/>
              </w:rPr>
              <w:t>ider head, longer ears and shorter tail than body length</w:t>
            </w:r>
            <w:r w:rsidRPr="007E45B2">
              <w:rPr>
                <w:rFonts w:ascii="Arial" w:hAnsi="Arial" w:cs="Arial"/>
                <w:sz w:val="18"/>
                <w:szCs w:val="18"/>
                <w:lang w:val="en-US" w:eastAsia="zh-CN"/>
              </w:rPr>
              <w:t>. 2. Strong resistance to infectious diseases. 3. The incidence of spontaneous tumors is low. 4. The genetic status of Wistar rats raised in different places is quite different. Wistar rats are the most commonly used species in animal experiments and the longest used in biomedical research. They are widely used in experiments in various fields of biomedicine.</w:t>
            </w:r>
          </w:p>
        </w:tc>
        <w:tc>
          <w:tcPr>
            <w:tcW w:w="1556" w:type="dxa"/>
            <w:tcBorders>
              <w:top w:val="single" w:sz="8" w:space="0" w:color="4A8783"/>
              <w:left w:val="single" w:sz="8" w:space="0" w:color="4A8783"/>
              <w:bottom w:val="single" w:sz="8" w:space="0" w:color="4A8783"/>
            </w:tcBorders>
          </w:tcPr>
          <w:p w:rsidR="002D2B0E" w:rsidRPr="00227F90" w:rsidRDefault="00C525EB" w:rsidP="00C525EB">
            <w:pPr>
              <w:autoSpaceDE w:val="0"/>
              <w:autoSpaceDN w:val="0"/>
              <w:adjustRightInd w:val="0"/>
              <w:spacing w:before="60" w:after="60"/>
              <w:jc w:val="center"/>
              <w:rPr>
                <w:rFonts w:ascii="Arial" w:hAnsi="Arial" w:cs="Arial"/>
                <w:sz w:val="18"/>
                <w:szCs w:val="18"/>
              </w:rPr>
            </w:pPr>
            <w:r w:rsidRPr="00C525EB">
              <w:rPr>
                <w:rFonts w:ascii="Arial" w:hAnsi="Arial" w:cs="Arial" w:hint="eastAsia"/>
                <w:sz w:val="18"/>
                <w:szCs w:val="18"/>
              </w:rPr>
              <w:t>Paragraph 31</w:t>
            </w:r>
          </w:p>
        </w:tc>
      </w:tr>
    </w:tbl>
    <w:p w:rsidR="00450565" w:rsidRPr="00227F90" w:rsidRDefault="00502FCD" w:rsidP="00450565">
      <w:pPr>
        <w:jc w:val="right"/>
        <w:rPr>
          <w:rFonts w:ascii="Arial" w:hAnsi="Arial" w:cs="Arial"/>
        </w:rPr>
      </w:pPr>
      <w:r w:rsidRPr="00227F90">
        <w:rPr>
          <w:rFonts w:ascii="Arial" w:hAnsi="Arial" w:cs="Arial"/>
          <w:sz w:val="16"/>
          <w:szCs w:val="16"/>
        </w:rPr>
        <w:br/>
        <w:t xml:space="preserve">The ARRIVE guidelines. </w:t>
      </w:r>
      <w:r w:rsidR="00450565" w:rsidRPr="00227F90">
        <w:rPr>
          <w:rFonts w:ascii="Arial" w:hAnsi="Arial" w:cs="Arial"/>
          <w:sz w:val="16"/>
          <w:szCs w:val="16"/>
        </w:rPr>
        <w:t xml:space="preserve">Originally published in </w:t>
      </w:r>
      <w:r w:rsidR="00450565" w:rsidRPr="00227F90">
        <w:rPr>
          <w:rFonts w:ascii="Arial" w:hAnsi="Arial" w:cs="Arial"/>
          <w:i/>
          <w:iCs/>
          <w:sz w:val="16"/>
          <w:szCs w:val="16"/>
        </w:rPr>
        <w:t>PLoS Biology</w:t>
      </w:r>
      <w:r w:rsidR="00450565" w:rsidRPr="00227F90">
        <w:rPr>
          <w:rFonts w:ascii="Arial" w:hAnsi="Arial" w:cs="Arial"/>
          <w:sz w:val="16"/>
          <w:szCs w:val="16"/>
        </w:rPr>
        <w:t>, June 201</w:t>
      </w:r>
      <w:r w:rsidR="004D4947" w:rsidRPr="00227F90">
        <w:rPr>
          <w:rFonts w:ascii="Arial" w:hAnsi="Arial" w:cs="Arial"/>
          <w:sz w:val="16"/>
          <w:szCs w:val="16"/>
        </w:rPr>
        <w:t>0</w:t>
      </w:r>
      <w:r w:rsidR="004D4947" w:rsidRPr="00227F90">
        <w:rPr>
          <w:rFonts w:ascii="Arial" w:hAnsi="Arial" w:cs="Arial"/>
          <w:sz w:val="16"/>
          <w:szCs w:val="16"/>
          <w:vertAlign w:val="superscript"/>
        </w:rPr>
        <w:t>1</w:t>
      </w:r>
      <w:r w:rsidR="00450565" w:rsidRPr="00227F90">
        <w:rPr>
          <w:rFonts w:ascii="Arial" w:hAnsi="Arial" w:cs="Arial"/>
        </w:rPr>
        <w:br w:type="page"/>
      </w:r>
    </w:p>
    <w:tbl>
      <w:tblPr>
        <w:tblStyle w:val="a4"/>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8758"/>
        <w:gridCol w:w="1103"/>
        <w:gridCol w:w="44"/>
      </w:tblGrid>
      <w:tr w:rsidR="002D2B0E" w:rsidRPr="00227F90" w:rsidTr="002D2B0E">
        <w:trPr>
          <w:gridBefore w:val="1"/>
          <w:wBefore w:w="34" w:type="dxa"/>
        </w:trPr>
        <w:tc>
          <w:tcPr>
            <w:tcW w:w="8758" w:type="dxa"/>
            <w:tcBorders>
              <w:top w:val="single" w:sz="8" w:space="0" w:color="4A8783"/>
              <w:bottom w:val="single" w:sz="8" w:space="0" w:color="4A8783"/>
              <w:right w:val="single" w:sz="8" w:space="0" w:color="4A8783"/>
            </w:tcBorders>
          </w:tcPr>
          <w:p w:rsidR="00C525EB" w:rsidRPr="00372048" w:rsidRDefault="00C525EB" w:rsidP="00372048">
            <w:pPr>
              <w:autoSpaceDE w:val="0"/>
              <w:autoSpaceDN w:val="0"/>
              <w:adjustRightInd w:val="0"/>
              <w:spacing w:before="60" w:after="60"/>
              <w:rPr>
                <w:rFonts w:ascii="Arial" w:hAnsi="Arial" w:cs="Arial"/>
                <w:sz w:val="18"/>
                <w:szCs w:val="18"/>
                <w:lang w:val="en-US" w:eastAsia="zh-CN"/>
              </w:rPr>
            </w:pPr>
            <w:r w:rsidRPr="00372048">
              <w:rPr>
                <w:rFonts w:ascii="Arial" w:hAnsi="Arial" w:cs="Arial"/>
                <w:sz w:val="18"/>
                <w:szCs w:val="18"/>
                <w:lang w:val="en-US" w:eastAsia="zh-CN"/>
              </w:rPr>
              <w:lastRenderedPageBreak/>
              <w:t xml:space="preserve">Housing and </w:t>
            </w:r>
            <w:r w:rsidRPr="00372048">
              <w:rPr>
                <w:rFonts w:ascii="Arial" w:hAnsi="Arial" w:cs="Arial" w:hint="eastAsia"/>
                <w:sz w:val="18"/>
                <w:szCs w:val="18"/>
                <w:lang w:val="en-US" w:eastAsia="zh-CN"/>
              </w:rPr>
              <w:t xml:space="preserve">          9      a.</w:t>
            </w:r>
            <w:r w:rsidR="00354C59" w:rsidRPr="00372048">
              <w:rPr>
                <w:rFonts w:ascii="Arial" w:hAnsi="Arial" w:cs="Arial"/>
                <w:sz w:val="18"/>
                <w:szCs w:val="18"/>
                <w:lang w:val="en-US" w:eastAsia="zh-CN"/>
              </w:rPr>
              <w:t xml:space="preserve"> </w:t>
            </w:r>
            <w:r w:rsidR="00372048" w:rsidRPr="00372048">
              <w:rPr>
                <w:rFonts w:ascii="Arial" w:hAnsi="Arial" w:cs="Arial"/>
                <w:sz w:val="18"/>
                <w:szCs w:val="18"/>
                <w:lang w:val="en-US" w:eastAsia="zh-CN"/>
              </w:rPr>
              <w:t xml:space="preserve">Each  rat  was  caged  individually  to  avoid  any  direct contact between  Husbandry </w:t>
            </w:r>
            <w:r w:rsidR="00372048" w:rsidRPr="00372048">
              <w:rPr>
                <w:rFonts w:ascii="Arial" w:hAnsi="Arial" w:cs="Arial" w:hint="eastAsia"/>
                <w:sz w:val="18"/>
                <w:szCs w:val="18"/>
                <w:lang w:val="en-US" w:eastAsia="zh-CN"/>
              </w:rPr>
              <w:t xml:space="preserve">                        </w:t>
            </w:r>
            <w:r w:rsidR="00372048" w:rsidRPr="00372048">
              <w:rPr>
                <w:rFonts w:ascii="Arial" w:hAnsi="Arial" w:cs="Arial"/>
                <w:sz w:val="18"/>
                <w:szCs w:val="18"/>
                <w:lang w:val="en-US" w:eastAsia="zh-CN"/>
              </w:rPr>
              <w:t>animals</w:t>
            </w:r>
            <w:r w:rsidR="00AA2243">
              <w:rPr>
                <w:rFonts w:ascii="Arial" w:hAnsi="Arial" w:cs="Arial" w:hint="eastAsia"/>
                <w:sz w:val="18"/>
                <w:szCs w:val="18"/>
                <w:lang w:val="en-US" w:eastAsia="zh-CN"/>
              </w:rPr>
              <w:t>,</w:t>
            </w:r>
            <w:r w:rsidR="00AA2243">
              <w:t xml:space="preserve"> </w:t>
            </w:r>
            <w:r w:rsidR="00AA2243" w:rsidRPr="00AA2243">
              <w:rPr>
                <w:rFonts w:ascii="Arial" w:hAnsi="Arial" w:cs="Arial"/>
                <w:sz w:val="18"/>
                <w:szCs w:val="18"/>
                <w:lang w:val="en-US" w:eastAsia="zh-CN"/>
              </w:rPr>
              <w:t>Rats were housed in suspended metal cages with sawdust as a litter.</w:t>
            </w:r>
          </w:p>
          <w:p w:rsidR="00C525EB" w:rsidRPr="00372048" w:rsidRDefault="00C525EB" w:rsidP="00372048">
            <w:pPr>
              <w:tabs>
                <w:tab w:val="left" w:pos="2475"/>
              </w:tabs>
              <w:autoSpaceDE w:val="0"/>
              <w:autoSpaceDN w:val="0"/>
              <w:adjustRightInd w:val="0"/>
              <w:spacing w:before="60" w:after="60"/>
              <w:ind w:left="2160" w:hangingChars="1200" w:hanging="2160"/>
              <w:rPr>
                <w:rFonts w:ascii="Arial" w:hAnsi="Arial" w:cs="Arial"/>
                <w:sz w:val="18"/>
                <w:szCs w:val="18"/>
                <w:lang w:val="en-US" w:eastAsia="zh-CN"/>
              </w:rPr>
            </w:pPr>
            <w:r w:rsidRPr="00372048">
              <w:rPr>
                <w:rFonts w:ascii="Arial" w:hAnsi="Arial" w:cs="Arial" w:hint="eastAsia"/>
                <w:sz w:val="18"/>
                <w:szCs w:val="18"/>
                <w:lang w:val="en-US" w:eastAsia="zh-CN"/>
              </w:rPr>
              <w:t xml:space="preserve">                     </w:t>
            </w:r>
            <w:r w:rsidR="00372048" w:rsidRPr="00372048">
              <w:rPr>
                <w:rFonts w:ascii="Arial" w:hAnsi="Arial" w:cs="Arial" w:hint="eastAsia"/>
                <w:sz w:val="18"/>
                <w:szCs w:val="18"/>
                <w:lang w:val="en-US" w:eastAsia="zh-CN"/>
              </w:rPr>
              <w:t xml:space="preserve">                  </w:t>
            </w:r>
            <w:r w:rsidRPr="00372048">
              <w:rPr>
                <w:rFonts w:ascii="Arial" w:hAnsi="Arial" w:cs="Arial" w:hint="eastAsia"/>
                <w:sz w:val="18"/>
                <w:szCs w:val="18"/>
                <w:lang w:val="en-US" w:eastAsia="zh-CN"/>
              </w:rPr>
              <w:t>b.</w:t>
            </w:r>
            <w:r w:rsidR="004E3140" w:rsidRPr="00372048">
              <w:t xml:space="preserve"> </w:t>
            </w:r>
            <w:r w:rsidR="004E3140" w:rsidRPr="00372048">
              <w:rPr>
                <w:rFonts w:ascii="Arial" w:hAnsi="Arial" w:cs="Arial"/>
                <w:sz w:val="18"/>
                <w:szCs w:val="18"/>
                <w:lang w:val="en-US" w:eastAsia="zh-CN"/>
              </w:rPr>
              <w:t>Conventional animal laboratory</w:t>
            </w:r>
            <w:r w:rsidR="00372048" w:rsidRPr="00372048">
              <w:rPr>
                <w:rFonts w:ascii="Arial" w:hAnsi="Arial" w:cs="Arial" w:hint="eastAsia"/>
                <w:sz w:val="18"/>
                <w:szCs w:val="18"/>
                <w:lang w:val="en-US" w:eastAsia="zh-CN"/>
              </w:rPr>
              <w:t>,</w:t>
            </w:r>
            <w:r w:rsidR="00372048" w:rsidRPr="00372048">
              <w:rPr>
                <w:rFonts w:ascii="Arial" w:hAnsi="Arial" w:cs="Arial"/>
                <w:sz w:val="18"/>
                <w:szCs w:val="18"/>
                <w:lang w:val="en-US" w:eastAsia="zh-CN"/>
              </w:rPr>
              <w:t xml:space="preserve"> The temperature and relative humidity were kept at 22</w:t>
            </w:r>
            <w:r w:rsidR="00372048" w:rsidRPr="00372048">
              <w:rPr>
                <w:rFonts w:ascii="Arial" w:hAnsi="Arial" w:cs="Arial" w:hint="eastAsia"/>
                <w:sz w:val="18"/>
                <w:szCs w:val="18"/>
                <w:lang w:val="en-US" w:eastAsia="zh-CN"/>
              </w:rPr>
              <w:t>±</w:t>
            </w:r>
            <w:r w:rsidR="00372048" w:rsidRPr="00372048">
              <w:rPr>
                <w:rFonts w:ascii="Arial" w:hAnsi="Arial" w:cs="Arial"/>
                <w:sz w:val="18"/>
                <w:szCs w:val="18"/>
                <w:lang w:val="en-US" w:eastAsia="zh-CN"/>
              </w:rPr>
              <w:t>2</w:t>
            </w:r>
            <w:r w:rsidR="00C14D6F" w:rsidRPr="00C14D6F">
              <w:rPr>
                <w:rFonts w:ascii="宋体" w:eastAsia="宋体" w:hAnsi="宋体" w:cs="宋体" w:hint="eastAsia"/>
                <w:sz w:val="18"/>
                <w:szCs w:val="18"/>
                <w:lang w:val="en-US" w:eastAsia="zh-CN"/>
              </w:rPr>
              <w:t>℃</w:t>
            </w:r>
            <w:r w:rsidR="00372048" w:rsidRPr="00372048">
              <w:rPr>
                <w:rFonts w:ascii="Arial" w:hAnsi="Arial" w:cs="Arial"/>
                <w:sz w:val="18"/>
                <w:szCs w:val="18"/>
                <w:lang w:val="en-US" w:eastAsia="zh-CN"/>
              </w:rPr>
              <w:t xml:space="preserve"> and between 40-50% throughout the experiment</w:t>
            </w:r>
          </w:p>
          <w:p w:rsidR="00C525EB" w:rsidRPr="00372048" w:rsidRDefault="00C525EB" w:rsidP="001278A2">
            <w:pPr>
              <w:tabs>
                <w:tab w:val="left" w:pos="2475"/>
              </w:tabs>
              <w:autoSpaceDE w:val="0"/>
              <w:autoSpaceDN w:val="0"/>
              <w:adjustRightInd w:val="0"/>
              <w:spacing w:before="60" w:after="60"/>
              <w:ind w:left="2160" w:hangingChars="1200" w:hanging="2160"/>
              <w:rPr>
                <w:rFonts w:ascii="Arial" w:hAnsi="Arial" w:cs="Arial"/>
                <w:sz w:val="18"/>
                <w:szCs w:val="18"/>
                <w:lang w:val="en-US" w:eastAsia="zh-CN"/>
              </w:rPr>
            </w:pPr>
            <w:r w:rsidRPr="00372048">
              <w:rPr>
                <w:rFonts w:ascii="Arial" w:hAnsi="Arial" w:cs="Arial" w:hint="eastAsia"/>
                <w:sz w:val="18"/>
                <w:szCs w:val="18"/>
                <w:lang w:val="en-US" w:eastAsia="zh-CN"/>
              </w:rPr>
              <w:t xml:space="preserve">                 </w:t>
            </w:r>
            <w:r w:rsidR="00372048" w:rsidRPr="00372048">
              <w:rPr>
                <w:rFonts w:ascii="Arial" w:hAnsi="Arial" w:cs="Arial" w:hint="eastAsia"/>
                <w:sz w:val="18"/>
                <w:szCs w:val="18"/>
                <w:lang w:val="en-US" w:eastAsia="zh-CN"/>
              </w:rPr>
              <w:t xml:space="preserve">                     </w:t>
            </w:r>
            <w:r w:rsidRPr="00372048">
              <w:rPr>
                <w:rFonts w:ascii="Arial" w:hAnsi="Arial" w:cs="Arial" w:hint="eastAsia"/>
                <w:sz w:val="18"/>
                <w:szCs w:val="18"/>
                <w:lang w:val="en-US" w:eastAsia="zh-CN"/>
              </w:rPr>
              <w:t xml:space="preserve"> c.</w:t>
            </w:r>
            <w:r w:rsidR="00372048" w:rsidRPr="00372048">
              <w:t xml:space="preserve"> </w:t>
            </w:r>
            <w:r w:rsidR="00372048" w:rsidRPr="00372048">
              <w:rPr>
                <w:rFonts w:ascii="Arial" w:hAnsi="Arial" w:cs="Arial"/>
                <w:sz w:val="18"/>
                <w:szCs w:val="18"/>
                <w:lang w:val="en-US" w:eastAsia="zh-CN"/>
              </w:rPr>
              <w:t>Rats feel comfortable, safe, free to express nature and free from pain, fear and stress during the experiment</w:t>
            </w:r>
            <w:r w:rsidR="00AA2243">
              <w:rPr>
                <w:rFonts w:ascii="Arial" w:hAnsi="Arial" w:cs="Arial" w:hint="eastAsia"/>
                <w:sz w:val="18"/>
                <w:szCs w:val="18"/>
                <w:lang w:val="en-US" w:eastAsia="zh-CN"/>
              </w:rPr>
              <w:t xml:space="preserve">, </w:t>
            </w:r>
            <w:r w:rsidR="00AA2243" w:rsidRPr="00AA2243">
              <w:rPr>
                <w:rFonts w:ascii="Arial" w:hAnsi="Arial" w:cs="Arial"/>
                <w:sz w:val="18"/>
                <w:szCs w:val="18"/>
                <w:lang w:val="en-US" w:eastAsia="zh-CN"/>
              </w:rPr>
              <w:t>Use mild gavage technique</w:t>
            </w:r>
            <w:r w:rsidR="001278A2">
              <w:rPr>
                <w:rFonts w:ascii="Arial" w:hAnsi="Arial" w:cs="Arial" w:hint="eastAsia"/>
                <w:sz w:val="18"/>
                <w:szCs w:val="18"/>
                <w:lang w:val="en-US" w:eastAsia="zh-CN"/>
              </w:rPr>
              <w:t xml:space="preserve">, </w:t>
            </w:r>
            <w:r w:rsidR="001278A2" w:rsidRPr="001278A2">
              <w:rPr>
                <w:rFonts w:ascii="Arial" w:hAnsi="Arial" w:cs="Arial"/>
                <w:sz w:val="18"/>
                <w:szCs w:val="18"/>
                <w:lang w:val="en-US" w:eastAsia="zh-CN"/>
              </w:rPr>
              <w:t>samples were taken when the rats were euthanized.</w:t>
            </w:r>
          </w:p>
        </w:tc>
        <w:tc>
          <w:tcPr>
            <w:tcW w:w="1147" w:type="dxa"/>
            <w:gridSpan w:val="2"/>
            <w:tcBorders>
              <w:top w:val="single" w:sz="8" w:space="0" w:color="4A8783"/>
              <w:left w:val="single" w:sz="8" w:space="0" w:color="4A8783"/>
              <w:bottom w:val="single" w:sz="8" w:space="0" w:color="4A8783"/>
            </w:tcBorders>
          </w:tcPr>
          <w:p w:rsidR="002D2B0E" w:rsidRPr="00227F90" w:rsidRDefault="00C14D6F" w:rsidP="00214F3D">
            <w:pPr>
              <w:autoSpaceDE w:val="0"/>
              <w:autoSpaceDN w:val="0"/>
              <w:adjustRightInd w:val="0"/>
              <w:spacing w:before="60" w:after="60"/>
              <w:rPr>
                <w:rFonts w:ascii="Arial" w:hAnsi="Arial" w:cs="Arial"/>
                <w:sz w:val="18"/>
                <w:szCs w:val="18"/>
              </w:rPr>
            </w:pPr>
            <w:r w:rsidRPr="00C14D6F">
              <w:rPr>
                <w:rFonts w:ascii="Arial" w:hAnsi="Arial" w:cs="Arial" w:hint="eastAsia"/>
                <w:sz w:val="18"/>
                <w:szCs w:val="18"/>
              </w:rPr>
              <w:t>Paragraph 31</w:t>
            </w:r>
          </w:p>
        </w:tc>
      </w:tr>
      <w:tr w:rsidR="002D2B0E" w:rsidRPr="00227F90" w:rsidTr="004E3140">
        <w:trPr>
          <w:gridBefore w:val="1"/>
          <w:wBefore w:w="34" w:type="dxa"/>
        </w:trPr>
        <w:tc>
          <w:tcPr>
            <w:tcW w:w="8758" w:type="dxa"/>
            <w:tcBorders>
              <w:top w:val="single" w:sz="8" w:space="0" w:color="4A8783"/>
              <w:bottom w:val="single" w:sz="8" w:space="0" w:color="4A8783"/>
              <w:right w:val="single" w:sz="8" w:space="0" w:color="4A8783"/>
            </w:tcBorders>
          </w:tcPr>
          <w:p w:rsidR="00C525EB" w:rsidRPr="004E57EF" w:rsidRDefault="00C525EB" w:rsidP="00372048">
            <w:pPr>
              <w:autoSpaceDE w:val="0"/>
              <w:autoSpaceDN w:val="0"/>
              <w:adjustRightInd w:val="0"/>
              <w:spacing w:before="60" w:after="60"/>
              <w:ind w:left="2340" w:hangingChars="1300" w:hanging="2340"/>
              <w:rPr>
                <w:rFonts w:ascii="Arial" w:hAnsi="Arial" w:cs="Arial"/>
                <w:sz w:val="18"/>
                <w:szCs w:val="18"/>
                <w:lang w:eastAsia="zh-CN"/>
              </w:rPr>
            </w:pPr>
            <w:r w:rsidRPr="004E57EF">
              <w:rPr>
                <w:rFonts w:ascii="Arial" w:hAnsi="Arial" w:cs="Arial" w:hint="eastAsia"/>
                <w:sz w:val="18"/>
                <w:szCs w:val="18"/>
                <w:lang w:eastAsia="zh-CN"/>
              </w:rPr>
              <w:t>Sample size          10        a.</w:t>
            </w:r>
            <w:r w:rsidRPr="004E57EF">
              <w:t xml:space="preserve"> </w:t>
            </w:r>
            <w:r w:rsidRPr="004E57EF">
              <w:rPr>
                <w:rFonts w:ascii="Arial" w:hAnsi="Arial" w:cs="Arial"/>
                <w:sz w:val="18"/>
                <w:szCs w:val="18"/>
                <w:lang w:eastAsia="zh-CN"/>
              </w:rPr>
              <w:t>40 rats were randomly assigned into four groups (n = 10 per group) as follows: normal group, model group (hyperlipidaemia model group), control group (LIP-1 group) and experimental group (ME LIP-1 group)</w:t>
            </w:r>
            <w:r w:rsidR="00101188" w:rsidRPr="004E57EF">
              <w:rPr>
                <w:rFonts w:ascii="Arial" w:hAnsi="Arial" w:cs="Arial" w:hint="eastAsia"/>
                <w:sz w:val="18"/>
                <w:szCs w:val="18"/>
                <w:lang w:eastAsia="zh-CN"/>
              </w:rPr>
              <w:t>.</w:t>
            </w:r>
          </w:p>
          <w:p w:rsidR="00101188" w:rsidRPr="004E57EF" w:rsidRDefault="00101188" w:rsidP="00101188">
            <w:pPr>
              <w:autoSpaceDE w:val="0"/>
              <w:autoSpaceDN w:val="0"/>
              <w:adjustRightInd w:val="0"/>
              <w:spacing w:before="60" w:after="60"/>
              <w:ind w:leftChars="943" w:left="2255" w:hangingChars="100" w:hanging="180"/>
              <w:rPr>
                <w:rFonts w:ascii="Arial" w:hAnsi="Arial" w:cs="Arial"/>
                <w:sz w:val="18"/>
                <w:szCs w:val="18"/>
                <w:lang w:eastAsia="zh-CN"/>
              </w:rPr>
            </w:pPr>
            <w:r w:rsidRPr="004E57EF">
              <w:rPr>
                <w:rFonts w:ascii="Arial" w:hAnsi="Arial" w:cs="Arial" w:hint="eastAsia"/>
                <w:sz w:val="18"/>
                <w:szCs w:val="18"/>
                <w:lang w:eastAsia="zh-CN"/>
              </w:rPr>
              <w:t>b.</w:t>
            </w:r>
            <w:r w:rsidR="004E57EF" w:rsidRPr="004E57EF">
              <w:t xml:space="preserve"> </w:t>
            </w:r>
            <w:r w:rsidR="004E57EF" w:rsidRPr="004E57EF">
              <w:rPr>
                <w:rFonts w:ascii="Arial" w:hAnsi="Arial" w:cs="Arial"/>
                <w:sz w:val="18"/>
                <w:szCs w:val="18"/>
                <w:lang w:eastAsia="zh-CN"/>
              </w:rPr>
              <w:t>The sample size required for animal experiments can constitute statistical significance</w:t>
            </w:r>
            <w:r w:rsidR="001278A2">
              <w:rPr>
                <w:rFonts w:ascii="Arial" w:hAnsi="Arial" w:cs="Arial" w:hint="eastAsia"/>
                <w:sz w:val="18"/>
                <w:szCs w:val="18"/>
                <w:lang w:eastAsia="zh-CN"/>
              </w:rPr>
              <w:t>.</w:t>
            </w:r>
          </w:p>
          <w:p w:rsidR="00C525EB" w:rsidRPr="004E57EF" w:rsidRDefault="00101188" w:rsidP="001278A2">
            <w:pPr>
              <w:autoSpaceDE w:val="0"/>
              <w:autoSpaceDN w:val="0"/>
              <w:adjustRightInd w:val="0"/>
              <w:spacing w:before="60" w:after="60"/>
              <w:ind w:leftChars="943" w:left="2255" w:hangingChars="100" w:hanging="180"/>
              <w:rPr>
                <w:rFonts w:ascii="Arial" w:hAnsi="Arial" w:cs="Arial"/>
                <w:sz w:val="18"/>
                <w:szCs w:val="18"/>
                <w:lang w:eastAsia="zh-CN"/>
              </w:rPr>
            </w:pPr>
            <w:r w:rsidRPr="004E57EF">
              <w:rPr>
                <w:rFonts w:ascii="Arial" w:hAnsi="Arial" w:cs="Arial" w:hint="eastAsia"/>
                <w:sz w:val="18"/>
                <w:szCs w:val="18"/>
                <w:lang w:eastAsia="zh-CN"/>
              </w:rPr>
              <w:t>c.</w:t>
            </w:r>
            <w:r w:rsidR="004E57EF" w:rsidRPr="004E57EF">
              <w:rPr>
                <w:rFonts w:ascii="Verdana" w:hAnsi="Verdana"/>
                <w:sz w:val="21"/>
                <w:szCs w:val="21"/>
                <w:shd w:val="clear" w:color="auto" w:fill="FFFFFF"/>
              </w:rPr>
              <w:t xml:space="preserve"> </w:t>
            </w:r>
            <w:r w:rsidR="001278A2">
              <w:rPr>
                <w:rFonts w:ascii="Arial" w:hAnsi="Arial" w:cs="Arial" w:hint="eastAsia"/>
                <w:sz w:val="18"/>
                <w:szCs w:val="18"/>
                <w:lang w:eastAsia="zh-CN"/>
              </w:rPr>
              <w:t>10</w:t>
            </w:r>
          </w:p>
        </w:tc>
        <w:tc>
          <w:tcPr>
            <w:tcW w:w="1147" w:type="dxa"/>
            <w:gridSpan w:val="2"/>
            <w:tcBorders>
              <w:top w:val="single" w:sz="8" w:space="0" w:color="4A8783"/>
              <w:left w:val="single" w:sz="8" w:space="0" w:color="4A8783"/>
              <w:bottom w:val="single" w:sz="8" w:space="0" w:color="4A8783"/>
            </w:tcBorders>
          </w:tcPr>
          <w:p w:rsidR="002D2B0E" w:rsidRPr="00227F90" w:rsidRDefault="00C14D6F" w:rsidP="00214F3D">
            <w:pPr>
              <w:autoSpaceDE w:val="0"/>
              <w:autoSpaceDN w:val="0"/>
              <w:adjustRightInd w:val="0"/>
              <w:spacing w:before="60" w:after="60"/>
              <w:rPr>
                <w:rFonts w:ascii="Arial" w:hAnsi="Arial" w:cs="Arial"/>
                <w:sz w:val="18"/>
                <w:szCs w:val="18"/>
              </w:rPr>
            </w:pPr>
            <w:r w:rsidRPr="00C14D6F">
              <w:rPr>
                <w:rFonts w:ascii="Arial" w:hAnsi="Arial" w:cs="Arial" w:hint="eastAsia"/>
                <w:sz w:val="18"/>
                <w:szCs w:val="18"/>
              </w:rPr>
              <w:t>Paragraph 31</w:t>
            </w:r>
          </w:p>
        </w:tc>
      </w:tr>
      <w:tr w:rsidR="002D2B0E" w:rsidRPr="00227F90" w:rsidTr="004E3140">
        <w:trPr>
          <w:gridBefore w:val="1"/>
          <w:wBefore w:w="34" w:type="dxa"/>
        </w:trPr>
        <w:tc>
          <w:tcPr>
            <w:tcW w:w="8758" w:type="dxa"/>
            <w:tcBorders>
              <w:top w:val="single" w:sz="8" w:space="0" w:color="4A8783"/>
              <w:bottom w:val="single" w:sz="8" w:space="0" w:color="4A8783"/>
              <w:right w:val="single" w:sz="8" w:space="0" w:color="4A8783"/>
            </w:tcBorders>
          </w:tcPr>
          <w:p w:rsidR="00C14D6F" w:rsidRPr="00C14D6F" w:rsidRDefault="00C14D6F" w:rsidP="00C14D6F">
            <w:pPr>
              <w:autoSpaceDE w:val="0"/>
              <w:autoSpaceDN w:val="0"/>
              <w:adjustRightInd w:val="0"/>
              <w:spacing w:before="60" w:after="60"/>
              <w:jc w:val="both"/>
              <w:rPr>
                <w:rFonts w:ascii="Arial" w:hAnsi="Arial" w:cs="Arial"/>
                <w:sz w:val="18"/>
                <w:szCs w:val="18"/>
                <w:lang w:val="en-US" w:eastAsia="zh-CN"/>
              </w:rPr>
            </w:pPr>
            <w:r w:rsidRPr="00C14D6F">
              <w:rPr>
                <w:rFonts w:ascii="Arial" w:hAnsi="Arial" w:cs="Arial" w:hint="eastAsia"/>
                <w:sz w:val="18"/>
                <w:szCs w:val="18"/>
                <w:lang w:val="en-US" w:eastAsia="zh-CN"/>
              </w:rPr>
              <w:t xml:space="preserve">Allocating          </w:t>
            </w:r>
            <w:r w:rsidR="001F42EC">
              <w:rPr>
                <w:rFonts w:ascii="Arial" w:hAnsi="Arial" w:cs="Arial" w:hint="eastAsia"/>
                <w:sz w:val="18"/>
                <w:szCs w:val="18"/>
                <w:lang w:val="en-US" w:eastAsia="zh-CN"/>
              </w:rPr>
              <w:t xml:space="preserve">11  </w:t>
            </w:r>
            <w:r w:rsidR="000A73B0" w:rsidRPr="00C14D6F">
              <w:rPr>
                <w:rFonts w:ascii="Arial" w:hAnsi="Arial" w:cs="Arial" w:hint="eastAsia"/>
                <w:sz w:val="18"/>
                <w:szCs w:val="18"/>
                <w:lang w:val="en-US" w:eastAsia="zh-CN"/>
              </w:rPr>
              <w:t xml:space="preserve"> a.</w:t>
            </w:r>
            <w:r w:rsidR="004E57EF" w:rsidRPr="00C14D6F">
              <w:rPr>
                <w:rFonts w:cs="Times New Roman"/>
                <w:kern w:val="2"/>
                <w:sz w:val="21"/>
                <w:lang w:val="en-US" w:eastAsia="zh-CN"/>
              </w:rPr>
              <w:t xml:space="preserve"> </w:t>
            </w:r>
            <w:r w:rsidR="004E57EF" w:rsidRPr="00C14D6F">
              <w:rPr>
                <w:rFonts w:ascii="Arial" w:hAnsi="Arial" w:cs="Arial"/>
                <w:sz w:val="18"/>
                <w:szCs w:val="18"/>
                <w:lang w:val="en-US" w:eastAsia="zh-CN"/>
              </w:rPr>
              <w:t>After acclimatization, the rats were</w:t>
            </w:r>
            <w:r w:rsidR="001F42EC">
              <w:rPr>
                <w:rFonts w:ascii="Arial" w:hAnsi="Arial" w:cs="Arial" w:hint="eastAsia"/>
                <w:sz w:val="18"/>
                <w:szCs w:val="18"/>
                <w:lang w:val="en-US" w:eastAsia="zh-CN"/>
              </w:rPr>
              <w:t xml:space="preserve"> randomly</w:t>
            </w:r>
            <w:r w:rsidR="004E57EF" w:rsidRPr="00C14D6F">
              <w:rPr>
                <w:rFonts w:ascii="Arial" w:hAnsi="Arial" w:cs="Arial"/>
                <w:sz w:val="18"/>
                <w:szCs w:val="18"/>
                <w:lang w:val="en-US" w:eastAsia="zh-CN"/>
              </w:rPr>
              <w:t xml:space="preserve"> divided into 4  groups (1</w:t>
            </w:r>
            <w:r w:rsidR="004E57EF" w:rsidRPr="00C14D6F">
              <w:rPr>
                <w:rFonts w:ascii="Arial" w:hAnsi="Arial" w:cs="Arial" w:hint="eastAsia"/>
                <w:sz w:val="18"/>
                <w:szCs w:val="18"/>
                <w:lang w:val="en-US" w:eastAsia="zh-CN"/>
              </w:rPr>
              <w:t>0</w:t>
            </w:r>
            <w:r w:rsidR="004E57EF" w:rsidRPr="00C14D6F">
              <w:rPr>
                <w:rFonts w:ascii="Arial" w:hAnsi="Arial" w:cs="Arial"/>
                <w:sz w:val="18"/>
                <w:szCs w:val="18"/>
                <w:lang w:val="en-US" w:eastAsia="zh-CN"/>
              </w:rPr>
              <w:t xml:space="preserve"> per  group), </w:t>
            </w:r>
          </w:p>
          <w:p w:rsidR="00C14D6F" w:rsidRPr="00C14D6F" w:rsidRDefault="00C14D6F" w:rsidP="00C14D6F">
            <w:pPr>
              <w:autoSpaceDE w:val="0"/>
              <w:autoSpaceDN w:val="0"/>
              <w:adjustRightInd w:val="0"/>
              <w:spacing w:before="60" w:after="60"/>
              <w:jc w:val="both"/>
              <w:rPr>
                <w:rFonts w:ascii="Arial" w:hAnsi="Arial" w:cs="Arial"/>
                <w:sz w:val="18"/>
                <w:szCs w:val="18"/>
                <w:lang w:val="en-US" w:eastAsia="zh-CN"/>
              </w:rPr>
            </w:pPr>
            <w:r w:rsidRPr="00C14D6F">
              <w:rPr>
                <w:rFonts w:ascii="Arial" w:hAnsi="Arial" w:cs="Arial" w:hint="eastAsia"/>
                <w:sz w:val="18"/>
                <w:szCs w:val="18"/>
                <w:lang w:val="en-US" w:eastAsia="zh-CN"/>
              </w:rPr>
              <w:t xml:space="preserve">animals to                       </w:t>
            </w:r>
            <w:r w:rsidR="004E57EF" w:rsidRPr="00C14D6F">
              <w:rPr>
                <w:rFonts w:ascii="Arial" w:hAnsi="Arial" w:cs="Arial"/>
                <w:sz w:val="18"/>
                <w:szCs w:val="18"/>
                <w:lang w:val="en-US" w:eastAsia="zh-CN"/>
              </w:rPr>
              <w:t xml:space="preserve">taking consideration of the  weight  of  each  group not  significantly  differing  </w:t>
            </w:r>
            <w:r w:rsidRPr="00C14D6F">
              <w:rPr>
                <w:rFonts w:ascii="Arial" w:hAnsi="Arial" w:cs="Arial" w:hint="eastAsia"/>
                <w:sz w:val="18"/>
                <w:szCs w:val="18"/>
                <w:lang w:val="en-US" w:eastAsia="zh-CN"/>
              </w:rPr>
              <w:t xml:space="preserve">            </w:t>
            </w:r>
          </w:p>
          <w:p w:rsidR="00C14D6F" w:rsidRPr="00C14D6F" w:rsidRDefault="00C14D6F" w:rsidP="00C14D6F">
            <w:pPr>
              <w:tabs>
                <w:tab w:val="left" w:pos="1980"/>
              </w:tabs>
              <w:autoSpaceDE w:val="0"/>
              <w:autoSpaceDN w:val="0"/>
              <w:adjustRightInd w:val="0"/>
              <w:spacing w:before="60" w:after="60"/>
              <w:jc w:val="both"/>
              <w:rPr>
                <w:rFonts w:ascii="Arial" w:hAnsi="Arial" w:cs="Arial"/>
                <w:sz w:val="18"/>
                <w:szCs w:val="18"/>
                <w:lang w:val="en-US" w:eastAsia="zh-CN"/>
              </w:rPr>
            </w:pPr>
            <w:r w:rsidRPr="00C14D6F">
              <w:rPr>
                <w:rFonts w:ascii="Arial" w:hAnsi="Arial" w:cs="Arial" w:hint="eastAsia"/>
                <w:sz w:val="18"/>
                <w:szCs w:val="18"/>
                <w:lang w:val="en-US" w:eastAsia="zh-CN"/>
              </w:rPr>
              <w:t>experimental</w:t>
            </w:r>
            <w:r w:rsidRPr="00C14D6F">
              <w:rPr>
                <w:rFonts w:ascii="Arial" w:hAnsi="Arial" w:cs="Arial"/>
                <w:sz w:val="18"/>
                <w:szCs w:val="18"/>
                <w:lang w:val="en-US" w:eastAsia="zh-CN"/>
              </w:rPr>
              <w:tab/>
              <w:t>from  the  others</w:t>
            </w:r>
            <w:r w:rsidR="001F42EC">
              <w:rPr>
                <w:rFonts w:ascii="Arial" w:hAnsi="Arial" w:cs="Arial" w:hint="eastAsia"/>
                <w:sz w:val="18"/>
                <w:szCs w:val="18"/>
                <w:lang w:val="en-US" w:eastAsia="zh-CN"/>
              </w:rPr>
              <w:t>.</w:t>
            </w:r>
          </w:p>
          <w:p w:rsidR="00101188" w:rsidRPr="00C14D6F" w:rsidRDefault="00C14D6F" w:rsidP="00C14D6F">
            <w:pPr>
              <w:autoSpaceDE w:val="0"/>
              <w:autoSpaceDN w:val="0"/>
              <w:adjustRightInd w:val="0"/>
              <w:spacing w:before="60" w:after="60"/>
              <w:ind w:left="1890" w:hangingChars="1050" w:hanging="1890"/>
              <w:jc w:val="both"/>
              <w:rPr>
                <w:rFonts w:ascii="Arial" w:hAnsi="Arial" w:cs="Arial"/>
                <w:color w:val="FF0000"/>
                <w:sz w:val="18"/>
                <w:szCs w:val="18"/>
                <w:lang w:eastAsia="zh-CN"/>
              </w:rPr>
            </w:pPr>
            <w:r w:rsidRPr="00C14D6F">
              <w:rPr>
                <w:rFonts w:ascii="Arial" w:hAnsi="Arial" w:cs="Arial" w:hint="eastAsia"/>
                <w:sz w:val="18"/>
                <w:szCs w:val="18"/>
                <w:lang w:eastAsia="zh-CN"/>
              </w:rPr>
              <w:t xml:space="preserve">groups                      </w:t>
            </w:r>
            <w:r w:rsidRPr="00C14D6F">
              <w:rPr>
                <w:rFonts w:ascii="Arial" w:hAnsi="Arial" w:cs="Arial" w:hint="eastAsia"/>
                <w:sz w:val="18"/>
                <w:szCs w:val="18"/>
                <w:lang w:val="en-US" w:eastAsia="zh-CN"/>
              </w:rPr>
              <w:t xml:space="preserve"> </w:t>
            </w:r>
            <w:r w:rsidR="000A73B0" w:rsidRPr="00C14D6F">
              <w:rPr>
                <w:rFonts w:ascii="Arial" w:hAnsi="Arial" w:cs="Arial" w:hint="eastAsia"/>
                <w:sz w:val="18"/>
                <w:szCs w:val="18"/>
                <w:lang w:val="en-US" w:eastAsia="zh-CN"/>
              </w:rPr>
              <w:t>b.</w:t>
            </w:r>
            <w:r w:rsidR="004A7B9D" w:rsidRPr="00C14D6F">
              <w:t xml:space="preserve"> </w:t>
            </w:r>
            <w:r w:rsidR="004A7B9D" w:rsidRPr="00C14D6F">
              <w:rPr>
                <w:rFonts w:ascii="Arial" w:hAnsi="Arial" w:cs="Arial"/>
                <w:sz w:val="18"/>
                <w:szCs w:val="18"/>
                <w:lang w:val="en-US" w:eastAsia="zh-CN"/>
              </w:rPr>
              <w:t>Order of processing and evaluation</w:t>
            </w:r>
            <w:r w:rsidR="004A7B9D" w:rsidRPr="00C14D6F">
              <w:rPr>
                <w:rFonts w:ascii="Arial" w:hAnsi="Arial" w:cs="Arial" w:hint="eastAsia"/>
                <w:sz w:val="18"/>
                <w:szCs w:val="18"/>
                <w:lang w:val="en-US" w:eastAsia="zh-CN"/>
              </w:rPr>
              <w:t xml:space="preserve"> in t</w:t>
            </w:r>
            <w:r w:rsidR="004A7B9D" w:rsidRPr="00C14D6F">
              <w:rPr>
                <w:rFonts w:ascii="Arial" w:hAnsi="Arial" w:cs="Arial"/>
                <w:sz w:val="18"/>
                <w:szCs w:val="18"/>
                <w:lang w:val="en-US" w:eastAsia="zh-CN"/>
              </w:rPr>
              <w:t>he experiment</w:t>
            </w:r>
            <w:r w:rsidR="004A7B9D" w:rsidRPr="00C14D6F">
              <w:rPr>
                <w:rFonts w:ascii="Arial" w:hAnsi="Arial" w:cs="Arial" w:hint="eastAsia"/>
                <w:sz w:val="18"/>
                <w:szCs w:val="18"/>
                <w:lang w:val="en-US" w:eastAsia="zh-CN"/>
              </w:rPr>
              <w:t xml:space="preserve">: </w:t>
            </w:r>
            <w:r w:rsidR="004A7B9D" w:rsidRPr="00C14D6F">
              <w:rPr>
                <w:rFonts w:ascii="Arial" w:hAnsi="Arial" w:cs="Arial"/>
                <w:sz w:val="18"/>
                <w:szCs w:val="18"/>
                <w:lang w:val="en-US" w:eastAsia="zh-CN"/>
              </w:rPr>
              <w:t>experimental group (ME LIP-1 group)</w:t>
            </w:r>
            <w:r w:rsidRPr="00C14D6F">
              <w:rPr>
                <w:rFonts w:ascii="Arial" w:hAnsi="Arial" w:cs="Arial" w:hint="eastAsia"/>
                <w:sz w:val="18"/>
                <w:szCs w:val="18"/>
                <w:lang w:val="en-US" w:eastAsia="zh-CN"/>
              </w:rPr>
              <w:t xml:space="preserve">, </w:t>
            </w:r>
            <w:r w:rsidRPr="00C14D6F">
              <w:rPr>
                <w:rFonts w:ascii="Arial" w:hAnsi="Arial" w:cs="Arial"/>
                <w:sz w:val="18"/>
                <w:szCs w:val="18"/>
                <w:lang w:val="en-US" w:eastAsia="zh-CN"/>
              </w:rPr>
              <w:t>control group (LIP-1 group)</w:t>
            </w:r>
            <w:r w:rsidRPr="00C14D6F">
              <w:rPr>
                <w:rFonts w:ascii="Arial" w:hAnsi="Arial" w:cs="Arial" w:hint="eastAsia"/>
                <w:sz w:val="18"/>
                <w:szCs w:val="18"/>
                <w:lang w:val="en-US" w:eastAsia="zh-CN"/>
              </w:rPr>
              <w:t xml:space="preserve">, </w:t>
            </w:r>
            <w:r w:rsidRPr="00C14D6F">
              <w:rPr>
                <w:rFonts w:ascii="Arial" w:hAnsi="Arial" w:cs="Arial"/>
                <w:sz w:val="18"/>
                <w:szCs w:val="18"/>
                <w:lang w:val="en-US" w:eastAsia="zh-CN"/>
              </w:rPr>
              <w:t>model group (hyperlipidaemia model group)</w:t>
            </w:r>
            <w:r w:rsidRPr="00C14D6F">
              <w:rPr>
                <w:rFonts w:ascii="Arial" w:hAnsi="Arial" w:cs="Arial" w:hint="eastAsia"/>
                <w:sz w:val="18"/>
                <w:szCs w:val="18"/>
                <w:lang w:val="en-US" w:eastAsia="zh-CN"/>
              </w:rPr>
              <w:t>,</w:t>
            </w:r>
            <w:r w:rsidRPr="00C14D6F">
              <w:rPr>
                <w:rFonts w:ascii="Times New Roman" w:eastAsia="宋体" w:hAnsi="Times New Roman" w:cs="Times New Roman"/>
                <w:sz w:val="24"/>
                <w:szCs w:val="24"/>
                <w:lang w:val="en-US" w:eastAsia="en-GB"/>
              </w:rPr>
              <w:t xml:space="preserve"> </w:t>
            </w:r>
            <w:r w:rsidRPr="00C14D6F">
              <w:rPr>
                <w:rFonts w:ascii="Arial" w:hAnsi="Arial" w:cs="Arial"/>
                <w:sz w:val="18"/>
                <w:szCs w:val="18"/>
                <w:lang w:val="en-US" w:eastAsia="zh-CN"/>
              </w:rPr>
              <w:t>normal group</w:t>
            </w:r>
            <w:r w:rsidR="001F42EC">
              <w:rPr>
                <w:rFonts w:ascii="Arial" w:hAnsi="Arial" w:cs="Arial" w:hint="eastAsia"/>
                <w:sz w:val="18"/>
                <w:szCs w:val="18"/>
                <w:lang w:val="en-US" w:eastAsia="zh-CN"/>
              </w:rPr>
              <w:t>.</w:t>
            </w:r>
          </w:p>
        </w:tc>
        <w:tc>
          <w:tcPr>
            <w:tcW w:w="1147" w:type="dxa"/>
            <w:gridSpan w:val="2"/>
            <w:tcBorders>
              <w:top w:val="single" w:sz="8" w:space="0" w:color="4A8783"/>
              <w:left w:val="single" w:sz="8" w:space="0" w:color="4A8783"/>
              <w:bottom w:val="single" w:sz="8" w:space="0" w:color="4A8783"/>
            </w:tcBorders>
          </w:tcPr>
          <w:p w:rsidR="002D2B0E" w:rsidRPr="00227F90" w:rsidRDefault="00C14D6F" w:rsidP="00214F3D">
            <w:pPr>
              <w:autoSpaceDE w:val="0"/>
              <w:autoSpaceDN w:val="0"/>
              <w:adjustRightInd w:val="0"/>
              <w:spacing w:before="60" w:after="60"/>
              <w:rPr>
                <w:rFonts w:ascii="Arial" w:hAnsi="Arial" w:cs="Arial"/>
                <w:sz w:val="18"/>
                <w:szCs w:val="18"/>
              </w:rPr>
            </w:pPr>
            <w:r w:rsidRPr="00C14D6F">
              <w:rPr>
                <w:rFonts w:ascii="Arial" w:hAnsi="Arial" w:cs="Arial" w:hint="eastAsia"/>
                <w:sz w:val="18"/>
                <w:szCs w:val="18"/>
              </w:rPr>
              <w:t>Paragraph 31</w:t>
            </w:r>
          </w:p>
        </w:tc>
      </w:tr>
      <w:tr w:rsidR="00D7777A" w:rsidRPr="00227F90" w:rsidTr="004E3140">
        <w:trPr>
          <w:gridBefore w:val="1"/>
          <w:wBefore w:w="34" w:type="dxa"/>
        </w:trPr>
        <w:tc>
          <w:tcPr>
            <w:tcW w:w="8758" w:type="dxa"/>
            <w:tcBorders>
              <w:top w:val="single" w:sz="8" w:space="0" w:color="4A8783"/>
              <w:bottom w:val="single" w:sz="8" w:space="0" w:color="4A8783"/>
              <w:right w:val="single" w:sz="8" w:space="0" w:color="4A8783"/>
            </w:tcBorders>
          </w:tcPr>
          <w:p w:rsidR="000A73B0" w:rsidRDefault="000A73B0" w:rsidP="00214F3D">
            <w:pPr>
              <w:autoSpaceDE w:val="0"/>
              <w:autoSpaceDN w:val="0"/>
              <w:adjustRightInd w:val="0"/>
              <w:spacing w:before="60" w:after="60"/>
              <w:rPr>
                <w:rFonts w:ascii="Arial" w:hAnsi="Arial" w:cs="Arial"/>
                <w:sz w:val="18"/>
                <w:szCs w:val="18"/>
                <w:lang w:eastAsia="zh-CN"/>
              </w:rPr>
            </w:pPr>
            <w:r>
              <w:rPr>
                <w:rFonts w:ascii="Arial" w:hAnsi="Arial" w:cs="Arial" w:hint="eastAsia"/>
                <w:sz w:val="18"/>
                <w:szCs w:val="18"/>
                <w:lang w:eastAsia="zh-CN"/>
              </w:rPr>
              <w:t xml:space="preserve">Experimental         12       </w:t>
            </w:r>
            <w:r w:rsidR="00DA27F7" w:rsidRPr="00DA27F7">
              <w:rPr>
                <w:rFonts w:ascii="Arial" w:hAnsi="Arial" w:cs="Arial"/>
                <w:b/>
                <w:sz w:val="18"/>
                <w:szCs w:val="18"/>
                <w:lang w:eastAsia="zh-CN"/>
              </w:rPr>
              <w:t>Biochemical analyses of faeces</w:t>
            </w:r>
          </w:p>
          <w:p w:rsidR="000A73B0" w:rsidRDefault="00DA27F7" w:rsidP="00DA27F7">
            <w:pPr>
              <w:autoSpaceDE w:val="0"/>
              <w:autoSpaceDN w:val="0"/>
              <w:adjustRightInd w:val="0"/>
              <w:spacing w:before="60" w:after="60"/>
              <w:ind w:left="2160" w:hangingChars="1200" w:hanging="2160"/>
              <w:rPr>
                <w:rFonts w:ascii="Arial" w:hAnsi="Arial" w:cs="Arial"/>
                <w:sz w:val="18"/>
                <w:szCs w:val="18"/>
                <w:lang w:val="en-US" w:eastAsia="zh-CN"/>
              </w:rPr>
            </w:pPr>
            <w:r>
              <w:rPr>
                <w:rFonts w:ascii="Arial" w:hAnsi="Arial" w:cs="Arial"/>
                <w:sz w:val="18"/>
                <w:szCs w:val="18"/>
                <w:lang w:eastAsia="zh-CN"/>
              </w:rPr>
              <w:t>O</w:t>
            </w:r>
            <w:r w:rsidR="000A73B0">
              <w:rPr>
                <w:rFonts w:ascii="Arial" w:hAnsi="Arial" w:cs="Arial" w:hint="eastAsia"/>
                <w:sz w:val="18"/>
                <w:szCs w:val="18"/>
                <w:lang w:eastAsia="zh-CN"/>
              </w:rPr>
              <w:t>utcomes</w:t>
            </w:r>
            <w:r>
              <w:rPr>
                <w:rFonts w:ascii="Arial" w:hAnsi="Arial" w:cs="Arial" w:hint="eastAsia"/>
                <w:sz w:val="18"/>
                <w:szCs w:val="18"/>
                <w:lang w:eastAsia="zh-CN"/>
              </w:rPr>
              <w:t xml:space="preserve">                          </w:t>
            </w:r>
            <w:r w:rsidRPr="00DA27F7">
              <w:rPr>
                <w:rFonts w:ascii="Arial" w:hAnsi="Arial" w:cs="Arial"/>
                <w:sz w:val="18"/>
                <w:szCs w:val="18"/>
                <w:lang w:eastAsia="zh-CN"/>
              </w:rPr>
              <w:t>Effect of ME LIP-1 treatment on the faecal CHO and TG in rats with hyperlipidaemia</w:t>
            </w:r>
            <w:r w:rsidRPr="00DA27F7">
              <w:rPr>
                <w:rFonts w:ascii="Arial" w:hAnsi="Arial" w:cs="Arial" w:hint="eastAsia"/>
                <w:sz w:val="18"/>
                <w:szCs w:val="18"/>
                <w:lang w:eastAsia="zh-CN"/>
              </w:rPr>
              <w:t xml:space="preserve">: </w:t>
            </w:r>
            <w:r w:rsidRPr="00DA27F7">
              <w:rPr>
                <w:rFonts w:ascii="Arial" w:hAnsi="Arial" w:cs="Arial"/>
                <w:sz w:val="18"/>
                <w:szCs w:val="18"/>
                <w:lang w:val="en-US" w:eastAsia="zh-CN"/>
              </w:rPr>
              <w:t>In the model group (high-fat diet), faecal CHO and TG were significantly higher than the normal group (normal diet) (15.4±0.3 vs 14.5±0.1; 6.0±0.4 vs 4.8±0.2, P &lt; 0.05)</w:t>
            </w:r>
            <w:r>
              <w:rPr>
                <w:rFonts w:ascii="Arial" w:hAnsi="Arial" w:cs="Arial" w:hint="eastAsia"/>
                <w:sz w:val="18"/>
                <w:szCs w:val="18"/>
                <w:lang w:val="en-US" w:eastAsia="zh-CN"/>
              </w:rPr>
              <w:t>,</w:t>
            </w:r>
            <w:r w:rsidRPr="00DA27F7">
              <w:rPr>
                <w:rFonts w:ascii="Times New Roman" w:eastAsia="宋体" w:hAnsi="Times New Roman" w:cs="Times New Roman"/>
                <w:sz w:val="24"/>
                <w:szCs w:val="24"/>
                <w:lang w:val="en-US" w:eastAsia="en-GB"/>
              </w:rPr>
              <w:t xml:space="preserve"> </w:t>
            </w:r>
            <w:r w:rsidRPr="00DA27F7">
              <w:rPr>
                <w:rFonts w:ascii="Arial" w:hAnsi="Arial" w:cs="Arial"/>
                <w:sz w:val="18"/>
                <w:szCs w:val="18"/>
                <w:lang w:val="en-US" w:eastAsia="zh-CN"/>
              </w:rPr>
              <w:t>Our data showed that when either ME LIP-1 or NME LIP-1 were administered there was significantly higher faecal CHO and TG concentrations compared with the model group (17.2±0.3/ 16.5±0.4 vs 15.4±0.3; 8.3±0.6/ 7.4±1.1 vs 6.0±0.4, P &lt; 0.05).</w:t>
            </w:r>
          </w:p>
          <w:p w:rsidR="00DA27F7" w:rsidRDefault="00DA27F7" w:rsidP="00DA27F7">
            <w:pPr>
              <w:autoSpaceDE w:val="0"/>
              <w:autoSpaceDN w:val="0"/>
              <w:adjustRightInd w:val="0"/>
              <w:spacing w:before="60" w:after="60"/>
              <w:ind w:left="2160" w:hangingChars="1200" w:hanging="2160"/>
              <w:rPr>
                <w:rFonts w:ascii="Arial" w:hAnsi="Arial" w:cs="Arial"/>
                <w:sz w:val="18"/>
                <w:szCs w:val="18"/>
                <w:lang w:eastAsia="zh-CN"/>
              </w:rPr>
            </w:pPr>
            <w:r>
              <w:rPr>
                <w:rFonts w:ascii="Arial" w:hAnsi="Arial" w:cs="Arial" w:hint="eastAsia"/>
                <w:sz w:val="18"/>
                <w:szCs w:val="18"/>
                <w:lang w:val="en-US" w:eastAsia="zh-CN"/>
              </w:rPr>
              <w:t xml:space="preserve">                                           </w:t>
            </w:r>
            <w:r w:rsidRPr="00DA27F7">
              <w:rPr>
                <w:rFonts w:ascii="Arial" w:hAnsi="Arial" w:cs="Arial"/>
                <w:sz w:val="18"/>
                <w:szCs w:val="18"/>
                <w:lang w:val="en-US" w:eastAsia="zh-CN"/>
              </w:rPr>
              <w:t>Effect of ME LIP-1 treatment on the organic acid content of faeces from rats with hyperlipidaemia</w:t>
            </w:r>
            <w:r w:rsidRPr="00DA27F7">
              <w:rPr>
                <w:rFonts w:ascii="Arial" w:hAnsi="Arial" w:cs="Arial" w:hint="eastAsia"/>
                <w:sz w:val="18"/>
                <w:szCs w:val="18"/>
                <w:lang w:val="en-US" w:eastAsia="zh-CN"/>
              </w:rPr>
              <w:t xml:space="preserve">: </w:t>
            </w:r>
            <w:r w:rsidRPr="00DA27F7">
              <w:rPr>
                <w:rFonts w:ascii="Arial" w:hAnsi="Arial" w:cs="Arial"/>
                <w:sz w:val="18"/>
                <w:szCs w:val="18"/>
                <w:lang w:val="en-US" w:eastAsia="zh-CN"/>
              </w:rPr>
              <w:t xml:space="preserve">The quantity of lactic acid, acetic acid and propionic acid were significantly lower (P &lt; 0.05) in the faeces of rats from the model group compared with the normal group (Table </w:t>
            </w:r>
            <w:r w:rsidRPr="00DA27F7">
              <w:rPr>
                <w:rFonts w:ascii="Arial" w:hAnsi="Arial" w:cs="Arial" w:hint="eastAsia"/>
                <w:sz w:val="18"/>
                <w:szCs w:val="18"/>
                <w:lang w:val="en-US" w:eastAsia="zh-CN"/>
              </w:rPr>
              <w:t>1</w:t>
            </w:r>
            <w:r w:rsidRPr="00DA27F7">
              <w:rPr>
                <w:rFonts w:ascii="Arial" w:hAnsi="Arial" w:cs="Arial"/>
                <w:sz w:val="18"/>
                <w:szCs w:val="18"/>
                <w:lang w:val="en-US" w:eastAsia="zh-CN"/>
              </w:rPr>
              <w:t>).</w:t>
            </w:r>
            <w:r w:rsidRPr="00DA27F7">
              <w:rPr>
                <w:rFonts w:ascii="Times New Roman" w:eastAsia="宋体" w:hAnsi="Times New Roman" w:cs="Times New Roman"/>
                <w:sz w:val="24"/>
                <w:szCs w:val="24"/>
                <w:lang w:val="en-US" w:eastAsia="en-GB"/>
              </w:rPr>
              <w:t xml:space="preserve"> </w:t>
            </w:r>
            <w:r w:rsidRPr="00DA27F7">
              <w:rPr>
                <w:rFonts w:ascii="Arial" w:hAnsi="Arial" w:cs="Arial"/>
                <w:sz w:val="18"/>
                <w:szCs w:val="18"/>
                <w:lang w:val="en-US" w:eastAsia="zh-CN"/>
              </w:rPr>
              <w:t>In contrast, the levels of organic acids in the faeces of rats from the groups receiving supplements of ME LIP-1 or NME LIP-1 were significantly higher (P &lt; 0.05) than the model group.</w:t>
            </w:r>
            <w:r w:rsidRPr="00DA27F7">
              <w:rPr>
                <w:rFonts w:ascii="Times New Roman" w:eastAsia="宋体" w:hAnsi="Times New Roman" w:cs="Times New Roman"/>
                <w:sz w:val="24"/>
                <w:szCs w:val="24"/>
                <w:lang w:val="en-US" w:eastAsia="en-GB"/>
              </w:rPr>
              <w:t xml:space="preserve"> </w:t>
            </w:r>
            <w:r w:rsidRPr="00DA27F7">
              <w:rPr>
                <w:rFonts w:ascii="Arial" w:hAnsi="Arial" w:cs="Arial"/>
                <w:sz w:val="18"/>
                <w:szCs w:val="18"/>
                <w:lang w:val="en-US" w:eastAsia="zh-CN"/>
              </w:rPr>
              <w:t>The levels of organic acid in the faeces of rats fed ME LIP-1 was higher than in faeces from rats fed NME LIP-1, and actually exceeded the levels found in rats from the normal group</w:t>
            </w:r>
            <w:r w:rsidR="001F42EC">
              <w:rPr>
                <w:rFonts w:ascii="Arial" w:hAnsi="Arial" w:cs="Arial" w:hint="eastAsia"/>
                <w:sz w:val="18"/>
                <w:szCs w:val="18"/>
                <w:lang w:val="en-US" w:eastAsia="zh-CN"/>
              </w:rPr>
              <w:t>.</w:t>
            </w:r>
          </w:p>
          <w:p w:rsidR="00DA27F7" w:rsidRPr="00DA27F7" w:rsidRDefault="00DA27F7" w:rsidP="00DA27F7">
            <w:pPr>
              <w:tabs>
                <w:tab w:val="left" w:pos="2203"/>
              </w:tabs>
              <w:autoSpaceDE w:val="0"/>
              <w:autoSpaceDN w:val="0"/>
              <w:adjustRightInd w:val="0"/>
              <w:spacing w:before="60" w:after="60"/>
              <w:rPr>
                <w:rFonts w:ascii="Arial" w:hAnsi="Arial" w:cs="Arial"/>
                <w:b/>
                <w:sz w:val="18"/>
                <w:szCs w:val="18"/>
                <w:lang w:val="en-US" w:eastAsia="zh-CN"/>
              </w:rPr>
            </w:pPr>
            <w:r>
              <w:rPr>
                <w:rFonts w:ascii="Arial" w:hAnsi="Arial" w:cs="Arial"/>
                <w:sz w:val="18"/>
                <w:szCs w:val="18"/>
                <w:lang w:eastAsia="zh-CN"/>
              </w:rPr>
              <w:tab/>
            </w:r>
            <w:r w:rsidRPr="00DA27F7">
              <w:rPr>
                <w:rFonts w:ascii="Arial" w:hAnsi="Arial" w:cs="Arial"/>
                <w:b/>
                <w:sz w:val="18"/>
                <w:szCs w:val="18"/>
                <w:lang w:val="en-US" w:eastAsia="zh-CN"/>
              </w:rPr>
              <w:t>Biochemical analyses of serum</w:t>
            </w:r>
          </w:p>
          <w:p w:rsidR="000A73B0" w:rsidRDefault="007B73C4" w:rsidP="007B73C4">
            <w:pPr>
              <w:tabs>
                <w:tab w:val="left" w:pos="2203"/>
              </w:tabs>
              <w:autoSpaceDE w:val="0"/>
              <w:autoSpaceDN w:val="0"/>
              <w:adjustRightInd w:val="0"/>
              <w:spacing w:before="60" w:after="60"/>
              <w:ind w:left="2160" w:hangingChars="1200" w:hanging="2160"/>
              <w:rPr>
                <w:rFonts w:ascii="Arial" w:hAnsi="Arial" w:cs="Arial"/>
                <w:sz w:val="18"/>
                <w:szCs w:val="18"/>
                <w:lang w:val="en-US" w:eastAsia="zh-CN"/>
              </w:rPr>
            </w:pPr>
            <w:r>
              <w:rPr>
                <w:rFonts w:ascii="Arial" w:hAnsi="Arial" w:cs="Arial"/>
                <w:sz w:val="18"/>
                <w:szCs w:val="18"/>
                <w:lang w:eastAsia="zh-CN"/>
              </w:rPr>
              <w:tab/>
            </w:r>
            <w:r w:rsidRPr="007B73C4">
              <w:rPr>
                <w:rFonts w:ascii="Arial" w:hAnsi="Arial" w:cs="Arial"/>
                <w:sz w:val="18"/>
                <w:szCs w:val="18"/>
                <w:lang w:val="en-US" w:eastAsia="zh-CN"/>
              </w:rPr>
              <w:t>Effect of ME LIP-1 treatment on serum the lipid levels of rats with hyperlipidaemia</w:t>
            </w:r>
            <w:r w:rsidRPr="007B73C4">
              <w:rPr>
                <w:rFonts w:ascii="Arial" w:hAnsi="Arial" w:cs="Arial" w:hint="eastAsia"/>
                <w:sz w:val="18"/>
                <w:szCs w:val="18"/>
                <w:lang w:val="en-US" w:eastAsia="zh-CN"/>
              </w:rPr>
              <w:t>:</w:t>
            </w:r>
            <w:r w:rsidRPr="007B73C4">
              <w:rPr>
                <w:rFonts w:ascii="Arial" w:hAnsi="Arial" w:cs="Arial" w:hint="eastAsia"/>
                <w:b/>
                <w:i/>
                <w:sz w:val="18"/>
                <w:szCs w:val="18"/>
                <w:lang w:val="en-US" w:eastAsia="zh-CN"/>
              </w:rPr>
              <w:t xml:space="preserve"> </w:t>
            </w:r>
            <w:r w:rsidRPr="007B73C4">
              <w:rPr>
                <w:rFonts w:ascii="Arial" w:hAnsi="Arial" w:cs="Arial"/>
                <w:sz w:val="18"/>
                <w:szCs w:val="18"/>
                <w:lang w:val="en-US" w:eastAsia="zh-CN"/>
              </w:rPr>
              <w:t>In the model (high-fat) group there was a significant increase in TC, TG, LDL/HDL and APO-B levels and a significant decrease in APO A</w:t>
            </w:r>
            <w:r w:rsidRPr="007B73C4">
              <w:rPr>
                <w:rFonts w:ascii="Arial" w:hAnsi="Arial" w:cs="Arial" w:hint="eastAsia"/>
                <w:sz w:val="18"/>
                <w:szCs w:val="18"/>
                <w:lang w:val="en-US" w:eastAsia="zh-CN"/>
              </w:rPr>
              <w:t>-</w:t>
            </w:r>
            <w:r w:rsidRPr="007B73C4">
              <w:rPr>
                <w:rFonts w:ascii="Arial" w:hAnsi="Arial" w:cs="Arial"/>
                <w:sz w:val="18"/>
                <w:szCs w:val="18"/>
                <w:lang w:val="en-US" w:eastAsia="zh-CN"/>
              </w:rPr>
              <w:t>I, compared with the normal group (P &lt; 0.05</w:t>
            </w:r>
            <w:r>
              <w:rPr>
                <w:rFonts w:ascii="Arial" w:hAnsi="Arial" w:cs="Arial" w:hint="eastAsia"/>
                <w:sz w:val="18"/>
                <w:szCs w:val="18"/>
                <w:lang w:val="en-US" w:eastAsia="zh-CN"/>
              </w:rPr>
              <w:t>),</w:t>
            </w:r>
            <w:r w:rsidRPr="007B73C4">
              <w:rPr>
                <w:rFonts w:ascii="Times New Roman" w:eastAsia="宋体" w:hAnsi="Times New Roman" w:cs="Times New Roman"/>
                <w:sz w:val="24"/>
                <w:szCs w:val="24"/>
                <w:lang w:val="en-US" w:eastAsia="en-GB"/>
              </w:rPr>
              <w:t xml:space="preserve"> </w:t>
            </w:r>
            <w:r w:rsidRPr="007B73C4">
              <w:rPr>
                <w:rFonts w:ascii="Arial" w:hAnsi="Arial" w:cs="Arial"/>
                <w:sz w:val="18"/>
                <w:szCs w:val="18"/>
                <w:lang w:val="en-US" w:eastAsia="zh-CN"/>
              </w:rPr>
              <w:t>Compared to the model group, serum levels of TC, TG, LDL/HDL and APO-B levels were significantly lower while APO A</w:t>
            </w:r>
            <w:r w:rsidRPr="007B73C4">
              <w:rPr>
                <w:rFonts w:ascii="Arial" w:hAnsi="Arial" w:cs="Arial" w:hint="eastAsia"/>
                <w:sz w:val="18"/>
                <w:szCs w:val="18"/>
                <w:lang w:val="en-US" w:eastAsia="zh-CN"/>
              </w:rPr>
              <w:t>-</w:t>
            </w:r>
            <w:r w:rsidRPr="007B73C4">
              <w:rPr>
                <w:rFonts w:ascii="Arial" w:hAnsi="Arial" w:cs="Arial"/>
                <w:sz w:val="18"/>
                <w:szCs w:val="18"/>
                <w:lang w:val="en-US" w:eastAsia="zh-CN"/>
              </w:rPr>
              <w:t>I was significantly higher (P &lt; 0.05) compared with the groups supplemented with either ME LIP-1 or NME LIP-1</w:t>
            </w:r>
            <w:r>
              <w:rPr>
                <w:rFonts w:ascii="Arial" w:hAnsi="Arial" w:cs="Arial" w:hint="eastAsia"/>
                <w:sz w:val="18"/>
                <w:szCs w:val="18"/>
                <w:lang w:val="en-US" w:eastAsia="zh-CN"/>
              </w:rPr>
              <w:t>,</w:t>
            </w:r>
            <w:r w:rsidRPr="007B73C4">
              <w:rPr>
                <w:rFonts w:ascii="Times New Roman" w:eastAsia="宋体" w:hAnsi="Times New Roman" w:cs="Times New Roman"/>
                <w:sz w:val="24"/>
                <w:szCs w:val="24"/>
                <w:lang w:val="en-US" w:eastAsia="en-GB"/>
              </w:rPr>
              <w:t xml:space="preserve"> </w:t>
            </w:r>
            <w:r w:rsidRPr="007B73C4">
              <w:rPr>
                <w:rFonts w:ascii="Arial" w:hAnsi="Arial" w:cs="Arial"/>
                <w:sz w:val="18"/>
                <w:szCs w:val="18"/>
                <w:lang w:val="en-US" w:eastAsia="zh-CN"/>
              </w:rPr>
              <w:t>Supplements of ME LIP-1 had a significantly greater effect than supplements of NME LIP-1 (P &lt;0.05</w:t>
            </w:r>
            <w:r>
              <w:rPr>
                <w:rFonts w:ascii="Arial" w:hAnsi="Arial" w:cs="Arial" w:hint="eastAsia"/>
                <w:sz w:val="18"/>
                <w:szCs w:val="18"/>
                <w:lang w:val="en-US" w:eastAsia="zh-CN"/>
              </w:rPr>
              <w:t>).</w:t>
            </w:r>
          </w:p>
          <w:p w:rsidR="007B73C4" w:rsidRDefault="007B73C4" w:rsidP="007B73C4">
            <w:pPr>
              <w:tabs>
                <w:tab w:val="left" w:pos="2203"/>
              </w:tabs>
              <w:autoSpaceDE w:val="0"/>
              <w:autoSpaceDN w:val="0"/>
              <w:adjustRightInd w:val="0"/>
              <w:spacing w:before="60" w:after="60"/>
              <w:ind w:leftChars="984" w:left="2165"/>
              <w:rPr>
                <w:rFonts w:ascii="Arial" w:hAnsi="Arial" w:cs="Arial"/>
                <w:sz w:val="18"/>
                <w:szCs w:val="18"/>
                <w:lang w:val="en-US" w:eastAsia="zh-CN"/>
              </w:rPr>
            </w:pPr>
            <w:r w:rsidRPr="007B73C4">
              <w:rPr>
                <w:rFonts w:ascii="Arial" w:hAnsi="Arial" w:cs="Arial"/>
                <w:sz w:val="18"/>
                <w:szCs w:val="18"/>
                <w:lang w:val="en-US" w:eastAsia="zh-CN"/>
              </w:rPr>
              <w:t>Effect of ME LIP-1 treatment on the serum levels of SOD, GSH-Px and MDA in rats with hyperlipidaemia</w:t>
            </w:r>
            <w:r w:rsidRPr="007B73C4">
              <w:rPr>
                <w:rFonts w:ascii="Arial" w:hAnsi="Arial" w:cs="Arial" w:hint="eastAsia"/>
                <w:sz w:val="18"/>
                <w:szCs w:val="18"/>
                <w:lang w:val="en-US" w:eastAsia="zh-CN"/>
              </w:rPr>
              <w:t xml:space="preserve">: </w:t>
            </w:r>
            <w:r w:rsidRPr="007B73C4">
              <w:rPr>
                <w:rFonts w:ascii="Arial" w:hAnsi="Arial" w:cs="Arial"/>
                <w:sz w:val="18"/>
                <w:szCs w:val="18"/>
                <w:lang w:val="en-US" w:eastAsia="zh-CN"/>
              </w:rPr>
              <w:t>Compared with the normal group, levels of SOD and GSH-Px were significantly lower (15.81 ± 0.36 vs 48.54 ± 1.27; 546.87 ± 43.13 vs 1542.67 ± 141.55, P &lt; 0.05), and the level of MDA significantly higher (6.38 ± 0.35 vs 2.38 ± 0.41, P &lt; 0.05) in the model group</w:t>
            </w:r>
            <w:r>
              <w:rPr>
                <w:rFonts w:ascii="Arial" w:hAnsi="Arial" w:cs="Arial" w:hint="eastAsia"/>
                <w:sz w:val="18"/>
                <w:szCs w:val="18"/>
                <w:lang w:val="en-US" w:eastAsia="zh-CN"/>
              </w:rPr>
              <w:t>.</w:t>
            </w:r>
            <w:r w:rsidRPr="007B73C4">
              <w:rPr>
                <w:rFonts w:ascii="Times New Roman" w:eastAsia="宋体" w:hAnsi="Times New Roman" w:cs="Times New Roman"/>
                <w:sz w:val="24"/>
                <w:szCs w:val="24"/>
                <w:lang w:val="en-US" w:eastAsia="en-GB"/>
              </w:rPr>
              <w:t xml:space="preserve"> </w:t>
            </w:r>
            <w:r w:rsidRPr="007B73C4">
              <w:rPr>
                <w:rFonts w:ascii="Arial" w:hAnsi="Arial" w:cs="Arial"/>
                <w:sz w:val="18"/>
                <w:szCs w:val="18"/>
                <w:lang w:val="en-US" w:eastAsia="zh-CN"/>
              </w:rPr>
              <w:t xml:space="preserve">In the groups supplemented with either ME LIP-1 or NME LIP-1, levels of serum SOD and GSH-Px were significantly </w:t>
            </w:r>
            <w:r w:rsidR="00C277F8">
              <w:rPr>
                <w:rFonts w:ascii="Arial" w:hAnsi="Arial" w:cs="Arial" w:hint="eastAsia"/>
                <w:sz w:val="18"/>
                <w:szCs w:val="18"/>
                <w:lang w:val="en-US" w:eastAsia="zh-CN"/>
              </w:rPr>
              <w:t xml:space="preserve"> </w:t>
            </w:r>
            <w:r w:rsidRPr="007B73C4">
              <w:rPr>
                <w:rFonts w:ascii="Arial" w:hAnsi="Arial" w:cs="Arial"/>
                <w:sz w:val="18"/>
                <w:szCs w:val="18"/>
                <w:lang w:val="en-US" w:eastAsia="zh-CN"/>
              </w:rPr>
              <w:t xml:space="preserve"> (33.84 ± 1.43/ 24.49 ± 1.19 vs 15.81 ± 0.36; 1324.33 ± 109.91/ 1036.20 ± 89.23 vs 546.87 ± 43.13, P &lt; 0.05) and the level of serum MDA significantly lower (2.54 ± 0.07/ 3.68 ± 0.28 vs 6.38 ± 0.35, P &lt; 0.05) than in the model group</w:t>
            </w:r>
            <w:r>
              <w:rPr>
                <w:rFonts w:ascii="Arial" w:hAnsi="Arial" w:cs="Arial" w:hint="eastAsia"/>
                <w:sz w:val="18"/>
                <w:szCs w:val="18"/>
                <w:lang w:val="en-US" w:eastAsia="zh-CN"/>
              </w:rPr>
              <w:t>.</w:t>
            </w:r>
          </w:p>
          <w:p w:rsidR="007B73C4" w:rsidRDefault="007B73C4" w:rsidP="007B73C4">
            <w:pPr>
              <w:tabs>
                <w:tab w:val="left" w:pos="2203"/>
              </w:tabs>
              <w:autoSpaceDE w:val="0"/>
              <w:autoSpaceDN w:val="0"/>
              <w:adjustRightInd w:val="0"/>
              <w:spacing w:before="60" w:after="60"/>
              <w:ind w:leftChars="984" w:left="2165"/>
              <w:rPr>
                <w:rFonts w:ascii="Arial" w:hAnsi="Arial" w:cs="Arial"/>
                <w:sz w:val="18"/>
                <w:szCs w:val="18"/>
                <w:lang w:val="en-US" w:eastAsia="zh-CN"/>
              </w:rPr>
            </w:pPr>
            <w:r w:rsidRPr="007B73C4">
              <w:rPr>
                <w:rFonts w:ascii="Arial" w:hAnsi="Arial" w:cs="Arial"/>
                <w:sz w:val="18"/>
                <w:szCs w:val="18"/>
                <w:lang w:val="en-US" w:eastAsia="zh-CN"/>
              </w:rPr>
              <w:t>Effect of ME LIP-1 treatment on the serum levels of AST and ALT in rats with hyperlipidaemia</w:t>
            </w:r>
            <w:r w:rsidRPr="007B73C4">
              <w:rPr>
                <w:rFonts w:ascii="Arial" w:hAnsi="Arial" w:cs="Arial" w:hint="eastAsia"/>
                <w:sz w:val="18"/>
                <w:szCs w:val="18"/>
                <w:lang w:val="en-US" w:eastAsia="zh-CN"/>
              </w:rPr>
              <w:t xml:space="preserve">: </w:t>
            </w:r>
            <w:r w:rsidRPr="007B73C4">
              <w:rPr>
                <w:rFonts w:ascii="Arial" w:hAnsi="Arial" w:cs="Arial"/>
                <w:sz w:val="18"/>
                <w:szCs w:val="18"/>
                <w:lang w:val="en-US" w:eastAsia="zh-CN"/>
              </w:rPr>
              <w:t>Serum levels of AST and ALT were significantly higher in the model group than in the normal group (104.70±5.10 vs 75.40±5.53; 56.07±9.43 vs 36.89±1.33, P &lt; 0.05)</w:t>
            </w:r>
            <w:r>
              <w:rPr>
                <w:rFonts w:ascii="Arial" w:hAnsi="Arial" w:cs="Arial" w:hint="eastAsia"/>
                <w:sz w:val="18"/>
                <w:szCs w:val="18"/>
                <w:lang w:val="en-US" w:eastAsia="zh-CN"/>
              </w:rPr>
              <w:t>.</w:t>
            </w:r>
            <w:r w:rsidRPr="007B73C4">
              <w:rPr>
                <w:rFonts w:ascii="Times New Roman" w:eastAsia="宋体" w:hAnsi="Times New Roman" w:cs="Times New Roman"/>
                <w:sz w:val="24"/>
                <w:szCs w:val="24"/>
                <w:lang w:val="en-US" w:eastAsia="en-GB"/>
              </w:rPr>
              <w:t xml:space="preserve"> </w:t>
            </w:r>
            <w:r w:rsidRPr="007B73C4">
              <w:rPr>
                <w:rFonts w:ascii="Arial" w:hAnsi="Arial" w:cs="Arial"/>
                <w:sz w:val="18"/>
                <w:szCs w:val="18"/>
                <w:lang w:val="en-US" w:eastAsia="zh-CN"/>
              </w:rPr>
              <w:t>In contrast, the content of AST and ALT in serum were significantly lower in the groups receiving supplements of either ME LIP-1 and NME LIP-1 compared with the model (high-fat) group (85.65±7.39/ 97.63±5.95 vs 104.70±5.10; 42.32±4.79/ 49.40±6.22 vs 56.07±9.43, P &lt; 0.05), although the levels were still higher than that in normal group.</w:t>
            </w:r>
            <w:r w:rsidRPr="007B73C4">
              <w:rPr>
                <w:rFonts w:ascii="Times New Roman" w:eastAsia="宋体" w:hAnsi="Times New Roman" w:cs="Times New Roman"/>
                <w:sz w:val="24"/>
                <w:szCs w:val="24"/>
                <w:lang w:val="en-US" w:eastAsia="en-GB"/>
              </w:rPr>
              <w:t xml:space="preserve"> </w:t>
            </w:r>
            <w:r w:rsidRPr="007B73C4">
              <w:rPr>
                <w:rFonts w:ascii="Arial" w:hAnsi="Arial" w:cs="Arial"/>
                <w:sz w:val="18"/>
                <w:szCs w:val="18"/>
                <w:lang w:val="en-US" w:eastAsia="zh-CN"/>
              </w:rPr>
              <w:t xml:space="preserve">Moreover, serum levels of AST and ALT were significantly lower (P &lt; 0.05) in the experimental group (ME LIP-1) compared with the control group (NME LIP-1), and the serum levels of ALT was no significant difference (42.32±4.79 vs 36.89±1.33, P &gt; 0.05) </w:t>
            </w:r>
            <w:r w:rsidRPr="007B73C4">
              <w:rPr>
                <w:rFonts w:ascii="Arial" w:hAnsi="Arial" w:cs="Arial"/>
                <w:sz w:val="18"/>
                <w:szCs w:val="18"/>
                <w:lang w:val="en-US" w:eastAsia="zh-CN"/>
              </w:rPr>
              <w:lastRenderedPageBreak/>
              <w:t>bet</w:t>
            </w:r>
            <w:bookmarkStart w:id="6" w:name="OLE_LINK8"/>
            <w:r w:rsidRPr="007B73C4">
              <w:rPr>
                <w:rFonts w:ascii="Arial" w:hAnsi="Arial" w:cs="Arial"/>
                <w:sz w:val="18"/>
                <w:szCs w:val="18"/>
                <w:lang w:val="en-US" w:eastAsia="zh-CN"/>
              </w:rPr>
              <w:t>ween the experiment</w:t>
            </w:r>
            <w:bookmarkEnd w:id="6"/>
            <w:r w:rsidRPr="007B73C4">
              <w:rPr>
                <w:rFonts w:ascii="Arial" w:hAnsi="Arial" w:cs="Arial"/>
                <w:sz w:val="18"/>
                <w:szCs w:val="18"/>
                <w:lang w:val="en-US" w:eastAsia="zh-CN"/>
              </w:rPr>
              <w:t>al group and the normal group</w:t>
            </w:r>
            <w:r>
              <w:rPr>
                <w:rFonts w:ascii="Arial" w:hAnsi="Arial" w:cs="Arial" w:hint="eastAsia"/>
                <w:sz w:val="18"/>
                <w:szCs w:val="18"/>
                <w:lang w:val="en-US" w:eastAsia="zh-CN"/>
              </w:rPr>
              <w:t>.</w:t>
            </w:r>
          </w:p>
          <w:p w:rsidR="007B73C4" w:rsidRPr="007B73C4" w:rsidRDefault="007B73C4" w:rsidP="007B73C4">
            <w:pPr>
              <w:tabs>
                <w:tab w:val="left" w:pos="2203"/>
              </w:tabs>
              <w:autoSpaceDE w:val="0"/>
              <w:autoSpaceDN w:val="0"/>
              <w:adjustRightInd w:val="0"/>
              <w:spacing w:before="60" w:after="60"/>
              <w:ind w:leftChars="984" w:left="2165"/>
              <w:rPr>
                <w:rFonts w:ascii="Arial" w:hAnsi="Arial" w:cs="Arial"/>
                <w:b/>
                <w:sz w:val="18"/>
                <w:szCs w:val="18"/>
                <w:lang w:val="en-US" w:eastAsia="zh-CN"/>
              </w:rPr>
            </w:pPr>
            <w:r w:rsidRPr="007B73C4">
              <w:rPr>
                <w:rFonts w:ascii="Arial" w:hAnsi="Arial" w:cs="Arial"/>
                <w:b/>
                <w:sz w:val="18"/>
                <w:szCs w:val="18"/>
                <w:lang w:val="en-US" w:eastAsia="zh-CN"/>
              </w:rPr>
              <w:t>Effect of ME LIP-1 treatment on organ indices</w:t>
            </w:r>
          </w:p>
          <w:p w:rsidR="007B73C4" w:rsidRDefault="007B73C4" w:rsidP="007B73C4">
            <w:pPr>
              <w:tabs>
                <w:tab w:val="left" w:pos="2203"/>
              </w:tabs>
              <w:autoSpaceDE w:val="0"/>
              <w:autoSpaceDN w:val="0"/>
              <w:adjustRightInd w:val="0"/>
              <w:spacing w:before="60" w:after="60"/>
              <w:ind w:leftChars="984" w:left="2165"/>
              <w:rPr>
                <w:rFonts w:ascii="Arial" w:hAnsi="Arial" w:cs="Arial"/>
                <w:sz w:val="18"/>
                <w:szCs w:val="18"/>
                <w:lang w:val="en-US" w:eastAsia="zh-CN"/>
              </w:rPr>
            </w:pPr>
            <w:r w:rsidRPr="007B73C4">
              <w:rPr>
                <w:rFonts w:ascii="Arial" w:hAnsi="Arial" w:cs="Arial"/>
                <w:sz w:val="18"/>
                <w:szCs w:val="18"/>
                <w:lang w:val="en-US" w:eastAsia="zh-CN"/>
              </w:rPr>
              <w:t>There was no significant difference (P &gt; 0.05) in the kidney and spleen indices amongst all treatment groups</w:t>
            </w:r>
            <w:r>
              <w:rPr>
                <w:rFonts w:ascii="Arial" w:hAnsi="Arial" w:cs="Arial" w:hint="eastAsia"/>
                <w:sz w:val="18"/>
                <w:szCs w:val="18"/>
                <w:lang w:val="en-US" w:eastAsia="zh-CN"/>
              </w:rPr>
              <w:t>.</w:t>
            </w:r>
            <w:r w:rsidRPr="007B73C4">
              <w:rPr>
                <w:rFonts w:ascii="Times New Roman" w:eastAsia="宋体" w:hAnsi="Times New Roman" w:cs="Times New Roman"/>
                <w:sz w:val="24"/>
                <w:szCs w:val="24"/>
                <w:lang w:val="en-US" w:eastAsia="en-GB"/>
              </w:rPr>
              <w:t xml:space="preserve"> </w:t>
            </w:r>
            <w:r w:rsidRPr="007B73C4">
              <w:rPr>
                <w:rFonts w:ascii="Arial" w:hAnsi="Arial" w:cs="Arial"/>
                <w:sz w:val="18"/>
                <w:szCs w:val="18"/>
                <w:lang w:val="en-US" w:eastAsia="zh-CN"/>
              </w:rPr>
              <w:t>In contrast the liver index was significantly higher in the model (high fat) group compared to the other three groups (20.43±2.86 vs 16.72±1.74/ 16.16±1.72/ 16.11±2.13, P &lt; 0.05)</w:t>
            </w:r>
            <w:r>
              <w:rPr>
                <w:rFonts w:ascii="Arial" w:hAnsi="Arial" w:cs="Arial" w:hint="eastAsia"/>
                <w:sz w:val="18"/>
                <w:szCs w:val="18"/>
                <w:lang w:val="en-US" w:eastAsia="zh-CN"/>
              </w:rPr>
              <w:t>.</w:t>
            </w:r>
          </w:p>
          <w:p w:rsidR="007B73C4" w:rsidRPr="007B73C4" w:rsidRDefault="007B73C4" w:rsidP="007B73C4">
            <w:pPr>
              <w:tabs>
                <w:tab w:val="left" w:pos="2203"/>
              </w:tabs>
              <w:autoSpaceDE w:val="0"/>
              <w:autoSpaceDN w:val="0"/>
              <w:adjustRightInd w:val="0"/>
              <w:spacing w:before="60" w:after="60"/>
              <w:ind w:leftChars="984" w:left="2165"/>
              <w:rPr>
                <w:rFonts w:ascii="Arial" w:hAnsi="Arial" w:cs="Arial"/>
                <w:b/>
                <w:sz w:val="18"/>
                <w:szCs w:val="18"/>
                <w:lang w:val="en-US" w:eastAsia="zh-CN"/>
              </w:rPr>
            </w:pPr>
            <w:r w:rsidRPr="007B73C4">
              <w:rPr>
                <w:rFonts w:ascii="Arial" w:hAnsi="Arial" w:cs="Arial"/>
                <w:b/>
                <w:sz w:val="18"/>
                <w:szCs w:val="18"/>
                <w:lang w:val="en-US" w:eastAsia="zh-CN"/>
              </w:rPr>
              <w:t>Biochemical analyses of the liver</w:t>
            </w:r>
          </w:p>
          <w:p w:rsidR="007B73C4" w:rsidRPr="007B73C4" w:rsidRDefault="007B73C4" w:rsidP="007B73C4">
            <w:pPr>
              <w:tabs>
                <w:tab w:val="left" w:pos="2203"/>
              </w:tabs>
              <w:autoSpaceDE w:val="0"/>
              <w:autoSpaceDN w:val="0"/>
              <w:adjustRightInd w:val="0"/>
              <w:spacing w:before="60" w:after="60"/>
              <w:ind w:leftChars="984" w:left="2165"/>
              <w:rPr>
                <w:rFonts w:ascii="Arial" w:hAnsi="Arial" w:cs="Arial"/>
                <w:b/>
                <w:i/>
                <w:sz w:val="18"/>
                <w:szCs w:val="18"/>
                <w:lang w:val="en-US" w:eastAsia="zh-CN"/>
              </w:rPr>
            </w:pPr>
            <w:r w:rsidRPr="007B73C4">
              <w:rPr>
                <w:rFonts w:ascii="Arial" w:hAnsi="Arial" w:cs="Arial"/>
                <w:sz w:val="18"/>
                <w:szCs w:val="18"/>
                <w:lang w:val="en-US" w:eastAsia="zh-CN"/>
              </w:rPr>
              <w:t>Effect of the ME LIP-1 treatment on the hepatic TC and TG levels in rats with hyperlipidaemia</w:t>
            </w:r>
            <w:r w:rsidRPr="007B73C4">
              <w:rPr>
                <w:rFonts w:ascii="Arial" w:hAnsi="Arial" w:cs="Arial" w:hint="eastAsia"/>
                <w:sz w:val="18"/>
                <w:szCs w:val="18"/>
                <w:lang w:val="en-US" w:eastAsia="zh-CN"/>
              </w:rPr>
              <w:t xml:space="preserve">: </w:t>
            </w:r>
            <w:r w:rsidRPr="007B73C4">
              <w:rPr>
                <w:rFonts w:ascii="Arial" w:hAnsi="Arial" w:cs="Arial"/>
                <w:sz w:val="18"/>
                <w:szCs w:val="18"/>
                <w:lang w:val="en-US" w:eastAsia="zh-CN"/>
              </w:rPr>
              <w:t xml:space="preserve">There was a trend for suppression of increases in liver TC and TG in the groups of rats receiving either NME LIP-1 or ME LIP-1 compared with the model (high-fat) group (29.9±1.4/ 27.5±0.8 vs 34.3±1.6; 29.8±0.1/ 27.0±1.0 vs 36.7±0.5, P &lt; 0.05, Table </w:t>
            </w:r>
            <w:r w:rsidRPr="007B73C4">
              <w:rPr>
                <w:rFonts w:ascii="Arial" w:hAnsi="Arial" w:cs="Arial" w:hint="eastAsia"/>
                <w:sz w:val="18"/>
                <w:szCs w:val="18"/>
                <w:lang w:val="en-US" w:eastAsia="zh-CN"/>
              </w:rPr>
              <w:t>5</w:t>
            </w:r>
            <w:r w:rsidRPr="007B73C4">
              <w:rPr>
                <w:rFonts w:ascii="Arial" w:hAnsi="Arial" w:cs="Arial"/>
                <w:sz w:val="18"/>
                <w:szCs w:val="18"/>
                <w:lang w:val="en-US" w:eastAsia="zh-CN"/>
              </w:rPr>
              <w:t>). Furthermore, the levels of liver TC and TG in the rats fed ME LIP-1 were all significantly lower than in the rats fed NME LIP-1 (P &lt; 0.05).</w:t>
            </w:r>
          </w:p>
          <w:p w:rsidR="007B73C4" w:rsidRDefault="007B73C4" w:rsidP="007B73C4">
            <w:pPr>
              <w:tabs>
                <w:tab w:val="left" w:pos="2203"/>
              </w:tabs>
              <w:autoSpaceDE w:val="0"/>
              <w:autoSpaceDN w:val="0"/>
              <w:adjustRightInd w:val="0"/>
              <w:spacing w:before="60" w:after="60"/>
              <w:ind w:leftChars="984" w:left="2165"/>
              <w:rPr>
                <w:rFonts w:ascii="Arial" w:hAnsi="Arial" w:cs="Arial"/>
                <w:sz w:val="18"/>
                <w:szCs w:val="18"/>
                <w:lang w:val="en-US" w:eastAsia="zh-CN"/>
              </w:rPr>
            </w:pPr>
            <w:r w:rsidRPr="007B73C4">
              <w:rPr>
                <w:rFonts w:ascii="Arial" w:hAnsi="Arial" w:cs="Arial"/>
                <w:sz w:val="18"/>
                <w:szCs w:val="18"/>
                <w:lang w:val="en-US" w:eastAsia="zh-CN"/>
              </w:rPr>
              <w:t>Effect of the ME LIP-1 treatment on the hepatic SOD, GSH-Px and MDA in rats with hyperlipidaemia</w:t>
            </w:r>
            <w:r w:rsidRPr="007B73C4">
              <w:rPr>
                <w:rFonts w:ascii="Arial" w:hAnsi="Arial" w:cs="Arial" w:hint="eastAsia"/>
                <w:sz w:val="18"/>
                <w:szCs w:val="18"/>
                <w:lang w:val="en-US" w:eastAsia="zh-CN"/>
              </w:rPr>
              <w:t xml:space="preserve">: </w:t>
            </w:r>
            <w:r w:rsidRPr="007B73C4">
              <w:rPr>
                <w:rFonts w:ascii="Arial" w:hAnsi="Arial" w:cs="Arial"/>
                <w:sz w:val="18"/>
                <w:szCs w:val="18"/>
                <w:lang w:val="en-US" w:eastAsia="zh-CN"/>
              </w:rPr>
              <w:t>Variation in SOD, GSH-Px and MDA levels in the liver were consistent with levels in the serum</w:t>
            </w:r>
            <w:r>
              <w:rPr>
                <w:rFonts w:ascii="Arial" w:hAnsi="Arial" w:cs="Arial" w:hint="eastAsia"/>
                <w:sz w:val="18"/>
                <w:szCs w:val="18"/>
                <w:lang w:val="en-US" w:eastAsia="zh-CN"/>
              </w:rPr>
              <w:t>.</w:t>
            </w:r>
            <w:r w:rsidRPr="007B73C4">
              <w:rPr>
                <w:rFonts w:ascii="Times New Roman" w:eastAsia="宋体" w:hAnsi="Times New Roman" w:cs="Times New Roman"/>
                <w:sz w:val="24"/>
                <w:szCs w:val="24"/>
                <w:lang w:val="en-US" w:eastAsia="en-GB"/>
              </w:rPr>
              <w:t xml:space="preserve"> </w:t>
            </w:r>
            <w:r w:rsidRPr="007B73C4">
              <w:rPr>
                <w:rFonts w:ascii="Arial" w:hAnsi="Arial" w:cs="Arial"/>
                <w:sz w:val="18"/>
                <w:szCs w:val="18"/>
                <w:lang w:val="en-US" w:eastAsia="zh-CN"/>
              </w:rPr>
              <w:t>Furthermore, the effects of administering ME LIP-1 was greater than the effect of NME LIP-1</w:t>
            </w:r>
            <w:r w:rsidR="001F42EC">
              <w:rPr>
                <w:rFonts w:ascii="Arial" w:hAnsi="Arial" w:cs="Arial" w:hint="eastAsia"/>
                <w:sz w:val="18"/>
                <w:szCs w:val="18"/>
                <w:lang w:val="en-US" w:eastAsia="zh-CN"/>
              </w:rPr>
              <w:t>.</w:t>
            </w:r>
          </w:p>
          <w:p w:rsidR="00BE3AA9" w:rsidRDefault="00BE3AA9" w:rsidP="007B73C4">
            <w:pPr>
              <w:tabs>
                <w:tab w:val="left" w:pos="2203"/>
              </w:tabs>
              <w:autoSpaceDE w:val="0"/>
              <w:autoSpaceDN w:val="0"/>
              <w:adjustRightInd w:val="0"/>
              <w:spacing w:before="60" w:after="60"/>
              <w:ind w:leftChars="984" w:left="2165"/>
              <w:rPr>
                <w:rFonts w:ascii="Arial" w:hAnsi="Arial" w:cs="Arial"/>
                <w:sz w:val="18"/>
                <w:szCs w:val="18"/>
                <w:lang w:val="en-US" w:eastAsia="zh-CN"/>
              </w:rPr>
            </w:pPr>
            <w:r w:rsidRPr="00BE3AA9">
              <w:rPr>
                <w:rFonts w:ascii="Arial" w:hAnsi="Arial" w:cs="Arial"/>
                <w:sz w:val="18"/>
                <w:szCs w:val="18"/>
                <w:lang w:val="en-US" w:eastAsia="zh-CN"/>
              </w:rPr>
              <w:t>Effect of the ME LIP-1 treatment on hepatic levels of APO A</w:t>
            </w:r>
            <w:r w:rsidRPr="00BE3AA9">
              <w:rPr>
                <w:rFonts w:ascii="Arial" w:hAnsi="Arial" w:cs="Arial" w:hint="eastAsia"/>
                <w:sz w:val="18"/>
                <w:szCs w:val="18"/>
                <w:lang w:val="en-US" w:eastAsia="zh-CN"/>
              </w:rPr>
              <w:t>-</w:t>
            </w:r>
            <w:r w:rsidRPr="00BE3AA9">
              <w:rPr>
                <w:rFonts w:ascii="Arial" w:hAnsi="Arial" w:cs="Arial"/>
                <w:sz w:val="18"/>
                <w:szCs w:val="18"/>
                <w:lang w:val="en-US" w:eastAsia="zh-CN"/>
              </w:rPr>
              <w:t>I, APO-B, LPL and HL in rats with hyperlipidaemia</w:t>
            </w:r>
            <w:r w:rsidRPr="00BE3AA9">
              <w:rPr>
                <w:rFonts w:ascii="Arial" w:hAnsi="Arial" w:cs="Arial" w:hint="eastAsia"/>
                <w:sz w:val="18"/>
                <w:szCs w:val="18"/>
                <w:lang w:val="en-US" w:eastAsia="zh-CN"/>
              </w:rPr>
              <w:t xml:space="preserve">: </w:t>
            </w:r>
            <w:r w:rsidRPr="00BE3AA9">
              <w:rPr>
                <w:rFonts w:ascii="Arial" w:hAnsi="Arial" w:cs="Arial"/>
                <w:sz w:val="18"/>
                <w:szCs w:val="18"/>
                <w:lang w:val="en-US" w:eastAsia="zh-CN"/>
              </w:rPr>
              <w:t>Hepatic levels of APO A</w:t>
            </w:r>
            <w:r w:rsidRPr="00BE3AA9">
              <w:rPr>
                <w:rFonts w:ascii="Arial" w:hAnsi="Arial" w:cs="Arial" w:hint="eastAsia"/>
                <w:sz w:val="18"/>
                <w:szCs w:val="18"/>
                <w:lang w:val="en-US" w:eastAsia="zh-CN"/>
              </w:rPr>
              <w:t>-</w:t>
            </w:r>
            <w:r w:rsidRPr="00BE3AA9">
              <w:rPr>
                <w:rFonts w:ascii="Arial" w:hAnsi="Arial" w:cs="Arial"/>
                <w:sz w:val="18"/>
                <w:szCs w:val="18"/>
                <w:lang w:val="en-US" w:eastAsia="zh-CN"/>
              </w:rPr>
              <w:t>I, LPL and HL were significantly lower (P &lt; 0.05), and levels of APO-B significantly higher (P &lt; 0.05) in rats from the model (high-fat) treatment compared with the control (NME LIP-1) and experimental (ME LIP-1) treatment. The influence of ME LIP-1 was greater than NME LIP-1.</w:t>
            </w:r>
          </w:p>
          <w:p w:rsidR="00BE3AA9" w:rsidRPr="00BE3AA9" w:rsidRDefault="00BE3AA9" w:rsidP="00BE3AA9">
            <w:pPr>
              <w:tabs>
                <w:tab w:val="left" w:pos="2203"/>
              </w:tabs>
              <w:autoSpaceDE w:val="0"/>
              <w:autoSpaceDN w:val="0"/>
              <w:adjustRightInd w:val="0"/>
              <w:spacing w:before="60" w:after="60"/>
              <w:ind w:leftChars="984" w:left="2165"/>
              <w:rPr>
                <w:rFonts w:ascii="Arial" w:hAnsi="Arial" w:cs="Arial"/>
                <w:b/>
                <w:sz w:val="18"/>
                <w:szCs w:val="18"/>
                <w:lang w:val="en-US" w:eastAsia="zh-CN"/>
              </w:rPr>
            </w:pPr>
            <w:r w:rsidRPr="00BE3AA9">
              <w:rPr>
                <w:rFonts w:ascii="Arial" w:hAnsi="Arial" w:cs="Arial"/>
                <w:b/>
                <w:sz w:val="18"/>
                <w:szCs w:val="18"/>
                <w:lang w:val="en-US" w:eastAsia="zh-CN"/>
              </w:rPr>
              <w:t>Histological analyses</w:t>
            </w:r>
          </w:p>
          <w:p w:rsidR="00BE3AA9" w:rsidRPr="00BE3AA9" w:rsidRDefault="00BE3AA9" w:rsidP="00BE3AA9">
            <w:pPr>
              <w:tabs>
                <w:tab w:val="left" w:pos="2203"/>
              </w:tabs>
              <w:autoSpaceDE w:val="0"/>
              <w:autoSpaceDN w:val="0"/>
              <w:adjustRightInd w:val="0"/>
              <w:spacing w:before="60" w:after="60"/>
              <w:ind w:leftChars="984" w:left="2165"/>
              <w:rPr>
                <w:rFonts w:ascii="Arial" w:hAnsi="Arial" w:cs="Arial"/>
                <w:sz w:val="18"/>
                <w:szCs w:val="18"/>
                <w:lang w:val="en-US" w:eastAsia="zh-CN"/>
              </w:rPr>
            </w:pPr>
            <w:bookmarkStart w:id="7" w:name="OLE_LINK58"/>
            <w:r w:rsidRPr="00BE3AA9">
              <w:rPr>
                <w:rFonts w:ascii="Arial" w:hAnsi="Arial" w:cs="Arial"/>
                <w:sz w:val="18"/>
                <w:szCs w:val="18"/>
                <w:lang w:val="en-US" w:eastAsia="zh-CN"/>
              </w:rPr>
              <w:t>No fatty vacuolization was observed in the livers of rats from the normal group (Fig. 1a). However, the hepatocytes of rats from the model (high-fat) group were compressed, and separated by layers of fat and this was accompanied by necrosis and degeneration of hepatic cells (Fig. 1b), indicating that hyperlipidaemia had established successfully in the model group. Supplements of ME LIP-1 and NME LIP-1 substantially suppressed the accumulation of lipid in the liver and repaired the liver cells (Fig. 1c and 1d); Livers of rats receiving the ME LIP-1 supplement were healthier than livers of rats receiving the NME LIP-1, as evidenced by H &amp; E staining</w:t>
            </w:r>
            <w:bookmarkEnd w:id="7"/>
            <w:r w:rsidRPr="00BE3AA9">
              <w:rPr>
                <w:rFonts w:ascii="Arial" w:hAnsi="Arial" w:cs="Arial"/>
                <w:sz w:val="18"/>
                <w:szCs w:val="18"/>
                <w:lang w:val="en-US" w:eastAsia="zh-CN"/>
              </w:rPr>
              <w:t xml:space="preserve">. </w:t>
            </w:r>
          </w:p>
          <w:p w:rsidR="00BE3AA9" w:rsidRPr="00BE3AA9" w:rsidRDefault="00BE3AA9" w:rsidP="00BE3AA9">
            <w:pPr>
              <w:tabs>
                <w:tab w:val="left" w:pos="2203"/>
              </w:tabs>
              <w:autoSpaceDE w:val="0"/>
              <w:autoSpaceDN w:val="0"/>
              <w:adjustRightInd w:val="0"/>
              <w:spacing w:before="60" w:after="60"/>
              <w:ind w:leftChars="984" w:left="2165"/>
              <w:rPr>
                <w:rFonts w:ascii="Arial" w:hAnsi="Arial" w:cs="Arial"/>
                <w:sz w:val="18"/>
                <w:szCs w:val="18"/>
                <w:lang w:val="en-US" w:eastAsia="zh-CN"/>
              </w:rPr>
            </w:pPr>
            <w:r w:rsidRPr="00BE3AA9">
              <w:rPr>
                <w:rFonts w:ascii="Arial" w:hAnsi="Arial" w:cs="Arial"/>
                <w:sz w:val="18"/>
                <w:szCs w:val="18"/>
                <w:lang w:val="en-US" w:eastAsia="zh-CN"/>
              </w:rPr>
              <w:t xml:space="preserve">From histological analysis of the colon we can see that in the normal group (Fig. 1e), </w:t>
            </w:r>
            <w:bookmarkStart w:id="8" w:name="OLE_LINK55"/>
            <w:r w:rsidRPr="00BE3AA9">
              <w:rPr>
                <w:rFonts w:ascii="Arial" w:hAnsi="Arial" w:cs="Arial"/>
                <w:sz w:val="18"/>
                <w:szCs w:val="18"/>
                <w:lang w:val="en-US" w:eastAsia="zh-CN"/>
              </w:rPr>
              <w:t xml:space="preserve">the intestinal villi </w:t>
            </w:r>
            <w:bookmarkEnd w:id="8"/>
            <w:r w:rsidRPr="00BE3AA9">
              <w:rPr>
                <w:rFonts w:ascii="Arial" w:hAnsi="Arial" w:cs="Arial"/>
                <w:sz w:val="18"/>
                <w:szCs w:val="18"/>
                <w:lang w:val="en-US" w:eastAsia="zh-CN"/>
              </w:rPr>
              <w:t xml:space="preserve">were </w:t>
            </w:r>
            <w:r w:rsidRPr="00BE3AA9">
              <w:rPr>
                <w:rFonts w:ascii="Arial" w:hAnsi="Arial" w:cs="Arial"/>
                <w:bCs/>
                <w:sz w:val="18"/>
                <w:szCs w:val="18"/>
                <w:lang w:val="en-US" w:eastAsia="zh-CN"/>
              </w:rPr>
              <w:t>long</w:t>
            </w:r>
            <w:r w:rsidRPr="00BE3AA9">
              <w:rPr>
                <w:rFonts w:ascii="Arial" w:hAnsi="Arial" w:cs="Arial"/>
                <w:sz w:val="18"/>
                <w:szCs w:val="18"/>
                <w:lang w:val="en-US" w:eastAsia="zh-CN"/>
              </w:rPr>
              <w:t>, compact and complete, and the depth of villus crypts and muscle layer thickness were small. However, in the model (high-fat) group (Fig. 1f), the intestinal villi were damaged and had decreased significantly in length; also the lamina propria were loose and the muscle layer was partly incrassated with some inflammation evident, indicating that hyperlipidaemia had damaged the colons of these rats. Compared with the model group, the structure of the intestinal villi was more complete and the edge more compact in the control (NME LIP-1) group (Fig. 1g); in addition, the lamina propria were closer and the muscle layer thickness had decreased, which suggests that LIP-1 has a positive effect on recovery from injury to the colon. The structure of the colons from rats in the experimental (ME LIP-1) group (Fig. 1h) were similar to colons of rats from the normal group except for the length of the intestinal villi. This indicates that ME LIP-1 were better than NME LIP-1 in encouraging recovery from injury to the colon, but did not restore health completely.</w:t>
            </w:r>
          </w:p>
          <w:p w:rsidR="00BE3AA9" w:rsidRDefault="002138BA" w:rsidP="007B73C4">
            <w:pPr>
              <w:tabs>
                <w:tab w:val="left" w:pos="2203"/>
              </w:tabs>
              <w:autoSpaceDE w:val="0"/>
              <w:autoSpaceDN w:val="0"/>
              <w:adjustRightInd w:val="0"/>
              <w:spacing w:before="60" w:after="60"/>
              <w:ind w:leftChars="984" w:left="2165"/>
              <w:rPr>
                <w:rFonts w:ascii="Arial" w:hAnsi="Arial" w:cs="Arial"/>
                <w:b/>
                <w:sz w:val="18"/>
                <w:szCs w:val="18"/>
                <w:lang w:val="en-US" w:eastAsia="zh-CN"/>
              </w:rPr>
            </w:pPr>
            <w:r w:rsidRPr="002138BA">
              <w:rPr>
                <w:rFonts w:ascii="Arial" w:hAnsi="Arial" w:cs="Arial"/>
                <w:b/>
                <w:sz w:val="18"/>
                <w:szCs w:val="18"/>
                <w:lang w:val="en-US" w:eastAsia="zh-CN"/>
              </w:rPr>
              <w:t>Analysis of real-time quantitative PCR</w:t>
            </w:r>
          </w:p>
          <w:p w:rsidR="000A73B0" w:rsidRPr="002138BA" w:rsidRDefault="002138BA" w:rsidP="002138BA">
            <w:pPr>
              <w:tabs>
                <w:tab w:val="left" w:pos="2203"/>
              </w:tabs>
              <w:autoSpaceDE w:val="0"/>
              <w:autoSpaceDN w:val="0"/>
              <w:adjustRightInd w:val="0"/>
              <w:spacing w:before="60" w:after="60"/>
              <w:ind w:leftChars="984" w:left="2165"/>
              <w:rPr>
                <w:rFonts w:ascii="Arial" w:hAnsi="Arial" w:cs="Arial"/>
                <w:sz w:val="18"/>
                <w:szCs w:val="18"/>
                <w:lang w:val="en-US" w:eastAsia="zh-CN"/>
              </w:rPr>
            </w:pPr>
            <w:r w:rsidRPr="002138BA">
              <w:rPr>
                <w:rFonts w:ascii="Arial" w:hAnsi="Arial" w:cs="Arial"/>
                <w:sz w:val="18"/>
                <w:szCs w:val="18"/>
                <w:lang w:val="en-US" w:eastAsia="zh-CN"/>
              </w:rPr>
              <w:t xml:space="preserve">The results of q-PCR analysis of LIP-1 in the colon (Fig. 2) showed that after treatment with LIP-1 for 28 days, the viable counts of LIP-1 were significantly higher in the </w:t>
            </w:r>
            <w:r w:rsidRPr="002138BA">
              <w:rPr>
                <w:rFonts w:ascii="Arial" w:hAnsi="Arial" w:cs="Arial"/>
                <w:bCs/>
                <w:sz w:val="18"/>
                <w:szCs w:val="18"/>
                <w:lang w:val="en-US" w:eastAsia="zh-CN"/>
              </w:rPr>
              <w:t>experimental (</w:t>
            </w:r>
            <w:r w:rsidRPr="002138BA">
              <w:rPr>
                <w:rFonts w:ascii="Arial" w:hAnsi="Arial" w:cs="Arial"/>
                <w:sz w:val="18"/>
                <w:szCs w:val="18"/>
                <w:lang w:val="en-US" w:eastAsia="zh-CN"/>
              </w:rPr>
              <w:t>ME LIP-1</w:t>
            </w:r>
            <w:r w:rsidRPr="002138BA">
              <w:rPr>
                <w:rFonts w:ascii="Arial" w:hAnsi="Arial" w:cs="Arial"/>
                <w:bCs/>
                <w:sz w:val="18"/>
                <w:szCs w:val="18"/>
                <w:lang w:val="en-US" w:eastAsia="zh-CN"/>
              </w:rPr>
              <w:t xml:space="preserve">) group compared with the control (NME LIP-1) group </w:t>
            </w:r>
            <w:r w:rsidRPr="002138BA">
              <w:rPr>
                <w:rFonts w:ascii="Arial" w:hAnsi="Arial" w:cs="Arial"/>
                <w:sz w:val="18"/>
                <w:szCs w:val="18"/>
                <w:lang w:val="en-US" w:eastAsia="zh-CN"/>
              </w:rPr>
              <w:t>(8.20±0.12 vs 7.46±0.33, P &lt; 0.05)</w:t>
            </w:r>
            <w:r>
              <w:rPr>
                <w:rFonts w:ascii="Arial" w:hAnsi="Arial" w:cs="Arial" w:hint="eastAsia"/>
                <w:sz w:val="18"/>
                <w:szCs w:val="18"/>
                <w:lang w:val="en-US" w:eastAsia="zh-CN"/>
              </w:rPr>
              <w:t>.</w:t>
            </w:r>
          </w:p>
        </w:tc>
        <w:tc>
          <w:tcPr>
            <w:tcW w:w="1147" w:type="dxa"/>
            <w:gridSpan w:val="2"/>
            <w:tcBorders>
              <w:top w:val="single" w:sz="8" w:space="0" w:color="4A8783"/>
              <w:left w:val="single" w:sz="8" w:space="0" w:color="4A8783"/>
              <w:bottom w:val="single" w:sz="8" w:space="0" w:color="4A8783"/>
            </w:tcBorders>
          </w:tcPr>
          <w:p w:rsidR="00D7777A" w:rsidRPr="00227F90" w:rsidRDefault="00DA27F7" w:rsidP="00214F3D">
            <w:pPr>
              <w:autoSpaceDE w:val="0"/>
              <w:autoSpaceDN w:val="0"/>
              <w:adjustRightInd w:val="0"/>
              <w:spacing w:before="60" w:after="60"/>
              <w:rPr>
                <w:rFonts w:ascii="Arial" w:hAnsi="Arial" w:cs="Arial"/>
                <w:sz w:val="18"/>
                <w:szCs w:val="18"/>
                <w:lang w:eastAsia="zh-CN"/>
              </w:rPr>
            </w:pPr>
            <w:r w:rsidRPr="00DA27F7">
              <w:rPr>
                <w:rFonts w:ascii="Arial" w:hAnsi="Arial" w:cs="Arial" w:hint="eastAsia"/>
                <w:sz w:val="18"/>
                <w:szCs w:val="18"/>
              </w:rPr>
              <w:lastRenderedPageBreak/>
              <w:t xml:space="preserve">Paragraphs </w:t>
            </w:r>
            <w:r>
              <w:rPr>
                <w:rFonts w:ascii="Arial" w:hAnsi="Arial" w:cs="Arial" w:hint="eastAsia"/>
                <w:sz w:val="18"/>
                <w:szCs w:val="18"/>
                <w:lang w:eastAsia="zh-CN"/>
              </w:rPr>
              <w:t>4-15</w:t>
            </w:r>
          </w:p>
        </w:tc>
      </w:tr>
      <w:tr w:rsidR="00D7777A" w:rsidRPr="00227F90" w:rsidTr="004E3140">
        <w:trPr>
          <w:gridBefore w:val="1"/>
          <w:wBefore w:w="34" w:type="dxa"/>
        </w:trPr>
        <w:tc>
          <w:tcPr>
            <w:tcW w:w="8758" w:type="dxa"/>
            <w:tcBorders>
              <w:top w:val="single" w:sz="8" w:space="0" w:color="4A8783"/>
              <w:bottom w:val="single" w:sz="8" w:space="0" w:color="92AD4F"/>
              <w:right w:val="single" w:sz="8" w:space="0" w:color="4A8783"/>
            </w:tcBorders>
          </w:tcPr>
          <w:p w:rsidR="002138BA" w:rsidRPr="00EB0D00" w:rsidRDefault="002138BA" w:rsidP="00EB0D00">
            <w:pPr>
              <w:autoSpaceDE w:val="0"/>
              <w:autoSpaceDN w:val="0"/>
              <w:adjustRightInd w:val="0"/>
              <w:spacing w:before="60" w:after="60"/>
              <w:rPr>
                <w:rFonts w:ascii="Arial" w:hAnsi="Arial" w:cs="Arial"/>
                <w:sz w:val="18"/>
                <w:szCs w:val="18"/>
                <w:lang w:eastAsia="zh-CN"/>
              </w:rPr>
            </w:pPr>
            <w:r w:rsidRPr="00EB0D00">
              <w:rPr>
                <w:rFonts w:ascii="Arial" w:hAnsi="Arial" w:cs="Arial" w:hint="eastAsia"/>
                <w:sz w:val="18"/>
                <w:szCs w:val="18"/>
                <w:lang w:eastAsia="zh-CN"/>
              </w:rPr>
              <w:lastRenderedPageBreak/>
              <w:t>Statistical</w:t>
            </w:r>
            <w:r w:rsidR="00A759C3" w:rsidRPr="00EB0D00">
              <w:rPr>
                <w:rFonts w:ascii="Arial" w:hAnsi="Arial" w:cs="Arial" w:hint="eastAsia"/>
                <w:sz w:val="18"/>
                <w:szCs w:val="18"/>
                <w:lang w:eastAsia="zh-CN"/>
              </w:rPr>
              <w:t xml:space="preserve">          </w:t>
            </w:r>
            <w:r w:rsidRPr="00EB0D00">
              <w:rPr>
                <w:rFonts w:ascii="Arial" w:hAnsi="Arial" w:cs="Arial" w:hint="eastAsia"/>
                <w:sz w:val="18"/>
                <w:szCs w:val="18"/>
                <w:lang w:eastAsia="zh-CN"/>
              </w:rPr>
              <w:t xml:space="preserve"> 13</w:t>
            </w:r>
            <w:r w:rsidR="00C14D6F" w:rsidRPr="00EB0D00">
              <w:rPr>
                <w:rFonts w:ascii="Arial" w:hAnsi="Arial" w:cs="Arial" w:hint="eastAsia"/>
                <w:sz w:val="18"/>
                <w:szCs w:val="18"/>
                <w:lang w:eastAsia="zh-CN"/>
              </w:rPr>
              <w:t xml:space="preserve">        </w:t>
            </w:r>
            <w:r w:rsidR="00A759C3" w:rsidRPr="00EB0D00">
              <w:rPr>
                <w:rFonts w:ascii="Arial" w:hAnsi="Arial" w:cs="Arial" w:hint="eastAsia"/>
                <w:sz w:val="18"/>
                <w:szCs w:val="18"/>
                <w:lang w:eastAsia="zh-CN"/>
              </w:rPr>
              <w:t>a.</w:t>
            </w:r>
            <w:r w:rsidR="00C14D6F" w:rsidRPr="00EB0D00">
              <w:rPr>
                <w:rFonts w:ascii="Arial" w:hAnsi="Arial" w:cs="Arial" w:hint="eastAsia"/>
                <w:sz w:val="18"/>
                <w:szCs w:val="18"/>
                <w:lang w:eastAsia="zh-CN"/>
              </w:rPr>
              <w:t xml:space="preserve"> </w:t>
            </w:r>
            <w:r w:rsidR="00A759C3" w:rsidRPr="00EB0D00">
              <w:rPr>
                <w:rFonts w:ascii="Arial" w:hAnsi="Arial" w:cs="Arial"/>
                <w:sz w:val="18"/>
                <w:szCs w:val="18"/>
                <w:lang w:val="en-US" w:eastAsia="zh-CN"/>
              </w:rPr>
              <w:t>All statistical analyses were made using SPSS 2</w:t>
            </w:r>
            <w:r w:rsidR="00A759C3" w:rsidRPr="00EB0D00">
              <w:rPr>
                <w:rFonts w:ascii="Arial" w:hAnsi="Arial" w:cs="Arial" w:hint="eastAsia"/>
                <w:sz w:val="18"/>
                <w:szCs w:val="18"/>
                <w:lang w:val="en-US" w:eastAsia="zh-CN"/>
              </w:rPr>
              <w:t>5</w:t>
            </w:r>
            <w:r w:rsidR="00A759C3" w:rsidRPr="00EB0D00">
              <w:rPr>
                <w:rFonts w:ascii="Arial" w:hAnsi="Arial" w:cs="Arial"/>
                <w:sz w:val="18"/>
                <w:szCs w:val="18"/>
                <w:lang w:val="en-US" w:eastAsia="zh-CN"/>
              </w:rPr>
              <w:t>.0 software (IBM SPSS</w:t>
            </w:r>
            <w:r w:rsidR="00A759C3" w:rsidRPr="00EB0D00">
              <w:rPr>
                <w:rFonts w:ascii="Arial" w:hAnsi="Arial" w:cs="Arial" w:hint="eastAsia"/>
                <w:sz w:val="18"/>
                <w:szCs w:val="18"/>
                <w:lang w:val="en-US" w:eastAsia="zh-CN"/>
              </w:rPr>
              <w:t xml:space="preserve"> </w:t>
            </w:r>
            <w:r w:rsidR="00EB0D00" w:rsidRPr="00EB0D00">
              <w:rPr>
                <w:rFonts w:ascii="Arial" w:hAnsi="Arial" w:cs="Arial" w:hint="eastAsia"/>
                <w:sz w:val="18"/>
                <w:szCs w:val="18"/>
                <w:lang w:eastAsia="zh-CN"/>
              </w:rPr>
              <w:t>methods</w:t>
            </w:r>
            <w:r w:rsidR="00EB0D00" w:rsidRPr="00EB0D00">
              <w:rPr>
                <w:rFonts w:ascii="Arial" w:hAnsi="Arial" w:cs="Arial"/>
                <w:sz w:val="18"/>
                <w:szCs w:val="18"/>
                <w:lang w:val="en-US" w:eastAsia="zh-CN"/>
              </w:rPr>
              <w:t xml:space="preserve"> </w:t>
            </w:r>
            <w:r w:rsidR="00EB0D00" w:rsidRPr="00EB0D00">
              <w:rPr>
                <w:rFonts w:ascii="Arial" w:hAnsi="Arial" w:cs="Arial" w:hint="eastAsia"/>
                <w:sz w:val="18"/>
                <w:szCs w:val="18"/>
                <w:lang w:val="en-US" w:eastAsia="zh-CN"/>
              </w:rPr>
              <w:t xml:space="preserve">                           </w:t>
            </w:r>
            <w:r w:rsidR="00A759C3" w:rsidRPr="00EB0D00">
              <w:rPr>
                <w:rFonts w:ascii="Arial" w:hAnsi="Arial" w:cs="Arial"/>
                <w:sz w:val="18"/>
                <w:szCs w:val="18"/>
                <w:lang w:val="en-US" w:eastAsia="zh-CN"/>
              </w:rPr>
              <w:t>Statistics 2</w:t>
            </w:r>
            <w:r w:rsidR="00A759C3" w:rsidRPr="00EB0D00">
              <w:rPr>
                <w:rFonts w:ascii="Arial" w:hAnsi="Arial" w:cs="Arial" w:hint="eastAsia"/>
                <w:sz w:val="18"/>
                <w:szCs w:val="18"/>
                <w:lang w:val="en-US" w:eastAsia="zh-CN"/>
              </w:rPr>
              <w:t>5</w:t>
            </w:r>
            <w:r w:rsidR="00A759C3" w:rsidRPr="00EB0D00">
              <w:rPr>
                <w:rFonts w:ascii="Arial" w:hAnsi="Arial" w:cs="Arial"/>
                <w:sz w:val="18"/>
                <w:szCs w:val="18"/>
                <w:lang w:val="en-US" w:eastAsia="zh-CN"/>
              </w:rPr>
              <w:t>)</w:t>
            </w:r>
            <w:r w:rsidR="00EB0D00" w:rsidRPr="00EB0D00">
              <w:rPr>
                <w:rFonts w:ascii="Arial" w:hAnsi="Arial" w:cs="Arial" w:hint="eastAsia"/>
                <w:sz w:val="18"/>
                <w:szCs w:val="18"/>
                <w:lang w:val="en-US" w:eastAsia="zh-CN"/>
              </w:rPr>
              <w:t>.</w:t>
            </w:r>
          </w:p>
          <w:p w:rsidR="001F42EC" w:rsidRPr="001F42EC" w:rsidRDefault="00A759C3" w:rsidP="001F42EC">
            <w:pPr>
              <w:tabs>
                <w:tab w:val="left" w:pos="1890"/>
              </w:tabs>
              <w:autoSpaceDE w:val="0"/>
              <w:autoSpaceDN w:val="0"/>
              <w:adjustRightInd w:val="0"/>
              <w:spacing w:before="60" w:after="60"/>
              <w:ind w:left="227" w:hanging="227"/>
              <w:rPr>
                <w:rFonts w:ascii="Arial" w:hAnsi="Arial" w:cs="Arial"/>
                <w:sz w:val="18"/>
                <w:szCs w:val="18"/>
                <w:lang w:eastAsia="zh-CN"/>
              </w:rPr>
            </w:pPr>
            <w:r w:rsidRPr="00EB0D00">
              <w:rPr>
                <w:rFonts w:ascii="Arial" w:hAnsi="Arial" w:cs="Arial"/>
                <w:sz w:val="18"/>
                <w:szCs w:val="18"/>
                <w:lang w:eastAsia="zh-CN"/>
              </w:rPr>
              <w:tab/>
            </w:r>
            <w:r w:rsidR="00EB0D00" w:rsidRPr="00EB0D00">
              <w:rPr>
                <w:rFonts w:ascii="Arial" w:hAnsi="Arial" w:cs="Arial" w:hint="eastAsia"/>
                <w:sz w:val="18"/>
                <w:szCs w:val="18"/>
                <w:lang w:eastAsia="zh-CN"/>
              </w:rPr>
              <w:t xml:space="preserve">                                  </w:t>
            </w:r>
            <w:r w:rsidRPr="00EB0D00">
              <w:rPr>
                <w:rFonts w:ascii="Arial" w:hAnsi="Arial" w:cs="Arial" w:hint="eastAsia"/>
                <w:sz w:val="18"/>
                <w:szCs w:val="18"/>
                <w:lang w:eastAsia="zh-CN"/>
              </w:rPr>
              <w:t xml:space="preserve">b. </w:t>
            </w:r>
            <w:r w:rsidRPr="00EB0D00">
              <w:rPr>
                <w:rFonts w:ascii="Arial" w:hAnsi="Arial" w:cs="Arial"/>
                <w:sz w:val="18"/>
                <w:szCs w:val="18"/>
                <w:lang w:eastAsia="zh-CN"/>
              </w:rPr>
              <w:t xml:space="preserve">The data for each group of animals is expressed as </w:t>
            </w:r>
            <w:r w:rsidRPr="00EB0D00">
              <w:rPr>
                <w:rFonts w:ascii="Arial" w:hAnsi="Arial" w:cs="Arial"/>
                <w:sz w:val="18"/>
                <w:szCs w:val="18"/>
                <w:lang w:val="en-US" w:eastAsia="zh-CN"/>
              </w:rPr>
              <w:t>means ± SD</w:t>
            </w:r>
            <w:r w:rsidRPr="00EB0D00">
              <w:rPr>
                <w:rFonts w:ascii="Arial" w:hAnsi="Arial" w:cs="Arial"/>
                <w:sz w:val="18"/>
                <w:szCs w:val="18"/>
                <w:lang w:eastAsia="zh-CN"/>
              </w:rPr>
              <w:t xml:space="preserve"> </w:t>
            </w:r>
            <w:r w:rsidR="00EB0D00" w:rsidRPr="00EB0D00">
              <w:rPr>
                <w:rFonts w:ascii="Arial" w:hAnsi="Arial" w:cs="Arial" w:hint="eastAsia"/>
                <w:sz w:val="18"/>
                <w:szCs w:val="18"/>
                <w:lang w:eastAsia="zh-CN"/>
              </w:rPr>
              <w:t>.</w:t>
            </w:r>
            <w:r w:rsidR="001F42EC">
              <w:t xml:space="preserve"> </w:t>
            </w:r>
            <w:r w:rsidR="001F42EC">
              <w:rPr>
                <w:rFonts w:hint="eastAsia"/>
                <w:lang w:eastAsia="zh-CN"/>
              </w:rPr>
              <w:t>(</w:t>
            </w:r>
            <w:r w:rsidR="001F42EC" w:rsidRPr="001F42EC">
              <w:rPr>
                <w:rFonts w:ascii="Arial" w:hAnsi="Arial" w:cs="Arial"/>
                <w:sz w:val="18"/>
                <w:szCs w:val="18"/>
                <w:lang w:eastAsia="zh-CN"/>
              </w:rPr>
              <w:t>group of</w:t>
            </w:r>
          </w:p>
          <w:p w:rsidR="002138BA" w:rsidRDefault="001F42EC" w:rsidP="001F42EC">
            <w:pPr>
              <w:tabs>
                <w:tab w:val="left" w:pos="1890"/>
              </w:tabs>
              <w:autoSpaceDE w:val="0"/>
              <w:autoSpaceDN w:val="0"/>
              <w:adjustRightInd w:val="0"/>
              <w:spacing w:before="60" w:after="60"/>
              <w:ind w:leftChars="103" w:left="227" w:firstLineChars="1050" w:firstLine="1890"/>
              <w:rPr>
                <w:rFonts w:ascii="Arial" w:hAnsi="Arial" w:cs="Arial"/>
                <w:sz w:val="18"/>
                <w:szCs w:val="18"/>
                <w:lang w:eastAsia="zh-CN"/>
              </w:rPr>
            </w:pPr>
            <w:r w:rsidRPr="001F42EC">
              <w:rPr>
                <w:rFonts w:ascii="Arial" w:hAnsi="Arial" w:cs="Arial"/>
                <w:sz w:val="18"/>
                <w:szCs w:val="18"/>
                <w:lang w:eastAsia="zh-CN"/>
              </w:rPr>
              <w:t>animals</w:t>
            </w:r>
            <w:r>
              <w:rPr>
                <w:rFonts w:ascii="Arial" w:hAnsi="Arial" w:cs="Arial" w:hint="eastAsia"/>
                <w:sz w:val="18"/>
                <w:szCs w:val="18"/>
                <w:lang w:eastAsia="zh-CN"/>
              </w:rPr>
              <w:t>)</w:t>
            </w:r>
          </w:p>
          <w:p w:rsidR="00EB0D00" w:rsidRPr="00EB0D00" w:rsidRDefault="00EB0D00" w:rsidP="00EB0D00">
            <w:pPr>
              <w:tabs>
                <w:tab w:val="left" w:pos="1890"/>
              </w:tabs>
              <w:autoSpaceDE w:val="0"/>
              <w:autoSpaceDN w:val="0"/>
              <w:adjustRightInd w:val="0"/>
              <w:spacing w:before="60" w:after="60"/>
              <w:ind w:leftChars="882" w:left="2030" w:hangingChars="50" w:hanging="90"/>
              <w:rPr>
                <w:rFonts w:ascii="Arial" w:hAnsi="Arial" w:cs="Arial"/>
                <w:sz w:val="18"/>
                <w:szCs w:val="18"/>
                <w:lang w:val="en-US" w:eastAsia="zh-CN"/>
              </w:rPr>
            </w:pPr>
            <w:r>
              <w:rPr>
                <w:rFonts w:ascii="Arial" w:hAnsi="Arial" w:cs="Arial" w:hint="eastAsia"/>
                <w:sz w:val="18"/>
                <w:szCs w:val="18"/>
                <w:lang w:eastAsia="zh-CN"/>
              </w:rPr>
              <w:t>c.</w:t>
            </w:r>
            <w:r w:rsidRPr="00EB0D00">
              <w:rPr>
                <w:rFonts w:ascii="Times New Roman" w:eastAsia="宋体" w:hAnsi="Times New Roman" w:cs="Times New Roman"/>
                <w:sz w:val="24"/>
                <w:szCs w:val="24"/>
                <w:lang w:val="en-US" w:eastAsia="en-GB"/>
              </w:rPr>
              <w:t xml:space="preserve"> </w:t>
            </w:r>
            <w:r w:rsidRPr="00EB0D00">
              <w:rPr>
                <w:rFonts w:ascii="Arial" w:hAnsi="Arial" w:cs="Arial"/>
                <w:sz w:val="18"/>
                <w:szCs w:val="18"/>
                <w:lang w:val="en-US" w:eastAsia="zh-CN"/>
              </w:rPr>
              <w:t>Data comparisons were made using the Student Newman Keuls test to ensure whether there were significant differences (P &lt; 0.05) between treatment means</w:t>
            </w:r>
            <w:bookmarkStart w:id="9" w:name="OLE_LINK19"/>
            <w:r w:rsidRPr="00EB0D00">
              <w:rPr>
                <w:rFonts w:ascii="Arial" w:hAnsi="Arial" w:cs="Arial"/>
                <w:sz w:val="18"/>
                <w:szCs w:val="18"/>
                <w:lang w:val="en-US" w:eastAsia="zh-CN"/>
              </w:rPr>
              <w:t>.</w:t>
            </w:r>
            <w:bookmarkEnd w:id="9"/>
            <w:r w:rsidRPr="00EB0D00">
              <w:rPr>
                <w:rFonts w:ascii="Arial" w:hAnsi="Arial" w:cs="Arial"/>
                <w:sz w:val="18"/>
                <w:szCs w:val="18"/>
                <w:lang w:val="en-US" w:eastAsia="zh-CN"/>
              </w:rPr>
              <w:t xml:space="preserve"> </w:t>
            </w:r>
          </w:p>
        </w:tc>
        <w:tc>
          <w:tcPr>
            <w:tcW w:w="1147" w:type="dxa"/>
            <w:gridSpan w:val="2"/>
            <w:tcBorders>
              <w:top w:val="single" w:sz="8" w:space="0" w:color="4A8783"/>
              <w:left w:val="single" w:sz="8" w:space="0" w:color="4A8783"/>
              <w:bottom w:val="single" w:sz="8" w:space="0" w:color="92AD4F"/>
            </w:tcBorders>
          </w:tcPr>
          <w:p w:rsidR="00D7777A" w:rsidRPr="00227F90" w:rsidRDefault="00EB0D00" w:rsidP="00214F3D">
            <w:pPr>
              <w:autoSpaceDE w:val="0"/>
              <w:autoSpaceDN w:val="0"/>
              <w:adjustRightInd w:val="0"/>
              <w:spacing w:before="60" w:after="60"/>
              <w:rPr>
                <w:rFonts w:ascii="Arial" w:hAnsi="Arial" w:cs="Arial"/>
                <w:sz w:val="18"/>
                <w:szCs w:val="18"/>
                <w:lang w:eastAsia="zh-CN"/>
              </w:rPr>
            </w:pPr>
            <w:r>
              <w:rPr>
                <w:rFonts w:ascii="Arial" w:hAnsi="Arial" w:cs="Arial" w:hint="eastAsia"/>
                <w:sz w:val="18"/>
                <w:szCs w:val="18"/>
              </w:rPr>
              <w:t xml:space="preserve">Paragraph </w:t>
            </w:r>
            <w:r>
              <w:rPr>
                <w:rFonts w:ascii="Arial" w:hAnsi="Arial" w:cs="Arial" w:hint="eastAsia"/>
                <w:sz w:val="18"/>
                <w:szCs w:val="18"/>
                <w:lang w:eastAsia="zh-CN"/>
              </w:rPr>
              <w:t>42</w:t>
            </w:r>
          </w:p>
        </w:tc>
      </w:tr>
      <w:tr w:rsidR="00450565" w:rsidRPr="00227F90" w:rsidTr="002D2B0E">
        <w:trPr>
          <w:gridBefore w:val="1"/>
          <w:wBefore w:w="34" w:type="dxa"/>
        </w:trPr>
        <w:tc>
          <w:tcPr>
            <w:tcW w:w="8758" w:type="dxa"/>
            <w:tcBorders>
              <w:top w:val="single" w:sz="8" w:space="0" w:color="92AD4F"/>
              <w:bottom w:val="single" w:sz="8" w:space="0" w:color="92AD4F"/>
              <w:right w:val="single" w:sz="8" w:space="0" w:color="92AD4F"/>
            </w:tcBorders>
            <w:shd w:val="clear" w:color="auto" w:fill="92AD4F"/>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RESULTS</w:t>
            </w:r>
          </w:p>
        </w:tc>
        <w:tc>
          <w:tcPr>
            <w:tcW w:w="1147" w:type="dxa"/>
            <w:gridSpan w:val="2"/>
            <w:tcBorders>
              <w:top w:val="single" w:sz="8" w:space="0" w:color="92AD4F"/>
              <w:left w:val="single" w:sz="8" w:space="0" w:color="92AD4F"/>
              <w:bottom w:val="single" w:sz="8" w:space="0" w:color="92AD4F"/>
            </w:tcBorders>
            <w:shd w:val="clear" w:color="auto" w:fill="92AD4F"/>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4E3140">
        <w:trPr>
          <w:gridBefore w:val="1"/>
          <w:wBefore w:w="34" w:type="dxa"/>
        </w:trPr>
        <w:tc>
          <w:tcPr>
            <w:tcW w:w="8758" w:type="dxa"/>
            <w:tcBorders>
              <w:top w:val="single" w:sz="8" w:space="0" w:color="92AD4F"/>
              <w:bottom w:val="single" w:sz="8" w:space="0" w:color="92AD4F"/>
              <w:right w:val="single" w:sz="8" w:space="0" w:color="92AD4F"/>
            </w:tcBorders>
          </w:tcPr>
          <w:p w:rsidR="002138BA" w:rsidRPr="00227F90" w:rsidRDefault="002138BA" w:rsidP="00E722D0">
            <w:pPr>
              <w:autoSpaceDE w:val="0"/>
              <w:autoSpaceDN w:val="0"/>
              <w:adjustRightInd w:val="0"/>
              <w:spacing w:before="60" w:after="60"/>
              <w:ind w:left="1890" w:hangingChars="1050" w:hanging="1890"/>
              <w:rPr>
                <w:rFonts w:ascii="Arial" w:hAnsi="Arial" w:cs="Arial"/>
                <w:sz w:val="18"/>
                <w:szCs w:val="18"/>
                <w:lang w:eastAsia="zh-CN"/>
              </w:rPr>
            </w:pPr>
            <w:r w:rsidRPr="00EB0D00">
              <w:rPr>
                <w:rFonts w:ascii="Arial" w:hAnsi="Arial" w:cs="Arial" w:hint="eastAsia"/>
                <w:sz w:val="18"/>
                <w:szCs w:val="18"/>
                <w:lang w:eastAsia="zh-CN"/>
              </w:rPr>
              <w:t xml:space="preserve">Baseline data         </w:t>
            </w:r>
            <w:r w:rsidR="00EB0D00" w:rsidRPr="00EB0D00">
              <w:rPr>
                <w:rFonts w:ascii="Arial" w:hAnsi="Arial" w:cs="Arial" w:hint="eastAsia"/>
                <w:sz w:val="18"/>
                <w:szCs w:val="18"/>
                <w:lang w:eastAsia="zh-CN"/>
              </w:rPr>
              <w:t xml:space="preserve">14   </w:t>
            </w:r>
            <w:r w:rsidR="00E722D0" w:rsidRPr="00E722D0">
              <w:rPr>
                <w:rFonts w:ascii="Arial" w:hAnsi="Arial" w:cs="Arial"/>
                <w:sz w:val="18"/>
                <w:szCs w:val="18"/>
                <w:lang w:eastAsia="zh-CN"/>
              </w:rPr>
              <w:t>Healthy</w:t>
            </w:r>
            <w:r w:rsidR="00E722D0" w:rsidRPr="00E722D0">
              <w:rPr>
                <w:rFonts w:ascii="Arial" w:hAnsi="Arial" w:cs="Arial"/>
                <w:sz w:val="18"/>
                <w:szCs w:val="18"/>
                <w:lang w:val="en-US" w:eastAsia="zh-CN"/>
              </w:rPr>
              <w:t xml:space="preserve"> </w:t>
            </w:r>
            <w:r w:rsidR="00E722D0">
              <w:rPr>
                <w:rFonts w:ascii="Arial" w:hAnsi="Arial" w:cs="Arial" w:hint="eastAsia"/>
                <w:sz w:val="18"/>
                <w:szCs w:val="18"/>
                <w:lang w:val="en-US" w:eastAsia="zh-CN"/>
              </w:rPr>
              <w:t>f</w:t>
            </w:r>
            <w:r w:rsidR="00E722D0" w:rsidRPr="00E722D0">
              <w:rPr>
                <w:rFonts w:ascii="Arial" w:hAnsi="Arial" w:cs="Arial"/>
                <w:sz w:val="18"/>
                <w:szCs w:val="18"/>
                <w:lang w:val="en-US" w:eastAsia="zh-CN"/>
              </w:rPr>
              <w:t xml:space="preserve">our-week-old </w:t>
            </w:r>
            <w:r w:rsidR="00E722D0" w:rsidRPr="00E722D0">
              <w:rPr>
                <w:rFonts w:ascii="Arial" w:hAnsi="Arial" w:cs="Arial" w:hint="eastAsia"/>
                <w:sz w:val="18"/>
                <w:szCs w:val="18"/>
                <w:lang w:val="en-US" w:eastAsia="zh-CN"/>
              </w:rPr>
              <w:t>m</w:t>
            </w:r>
            <w:r w:rsidR="00E722D0" w:rsidRPr="00E722D0">
              <w:rPr>
                <w:rFonts w:ascii="Arial" w:hAnsi="Arial" w:cs="Arial"/>
                <w:sz w:val="18"/>
                <w:szCs w:val="18"/>
                <w:lang w:val="en-US" w:eastAsia="zh-CN"/>
              </w:rPr>
              <w:t>ale Wistar rats (weight, 135 ± 15 g)</w:t>
            </w:r>
            <w:r w:rsidR="00EB0D00" w:rsidRPr="00EB0D00">
              <w:rPr>
                <w:rFonts w:ascii="Arial" w:hAnsi="Arial" w:cs="Arial"/>
                <w:sz w:val="18"/>
                <w:szCs w:val="18"/>
                <w:lang w:val="en-US" w:eastAsia="zh-CN"/>
              </w:rPr>
              <w:t>, were purchased from Vital River Lab Animal Technology Co., Ltd (Beijing, China)</w:t>
            </w:r>
            <w:r w:rsidR="00EB0D00" w:rsidRPr="00EB0D00">
              <w:rPr>
                <w:rFonts w:ascii="Arial" w:hAnsi="Arial" w:cs="Arial" w:hint="eastAsia"/>
                <w:sz w:val="18"/>
                <w:szCs w:val="18"/>
                <w:lang w:val="en-US" w:eastAsia="zh-CN"/>
              </w:rPr>
              <w:t>.</w:t>
            </w:r>
          </w:p>
        </w:tc>
        <w:tc>
          <w:tcPr>
            <w:tcW w:w="1147" w:type="dxa"/>
            <w:gridSpan w:val="2"/>
            <w:tcBorders>
              <w:top w:val="single" w:sz="8" w:space="0" w:color="92AD4F"/>
              <w:left w:val="single" w:sz="8" w:space="0" w:color="92AD4F"/>
              <w:bottom w:val="single" w:sz="8" w:space="0" w:color="92AD4F"/>
            </w:tcBorders>
          </w:tcPr>
          <w:p w:rsidR="009264EF" w:rsidRPr="00227F90" w:rsidRDefault="00793F13" w:rsidP="00214F3D">
            <w:pPr>
              <w:autoSpaceDE w:val="0"/>
              <w:autoSpaceDN w:val="0"/>
              <w:adjustRightInd w:val="0"/>
              <w:spacing w:before="60" w:after="60"/>
              <w:rPr>
                <w:rFonts w:ascii="Arial" w:hAnsi="Arial" w:cs="Arial"/>
                <w:sz w:val="18"/>
                <w:szCs w:val="18"/>
                <w:lang w:eastAsia="zh-CN"/>
              </w:rPr>
            </w:pPr>
            <w:r w:rsidRPr="00793F13">
              <w:rPr>
                <w:rFonts w:ascii="Arial" w:hAnsi="Arial" w:cs="Arial" w:hint="eastAsia"/>
                <w:sz w:val="18"/>
                <w:szCs w:val="18"/>
              </w:rPr>
              <w:t xml:space="preserve">Paragraph </w:t>
            </w:r>
            <w:r>
              <w:rPr>
                <w:rFonts w:ascii="Arial" w:hAnsi="Arial" w:cs="Arial" w:hint="eastAsia"/>
                <w:sz w:val="18"/>
                <w:szCs w:val="18"/>
                <w:lang w:eastAsia="zh-CN"/>
              </w:rPr>
              <w:t>31</w:t>
            </w:r>
          </w:p>
        </w:tc>
      </w:tr>
      <w:tr w:rsidR="009264EF" w:rsidRPr="00227F90" w:rsidTr="004E3140">
        <w:trPr>
          <w:gridBefore w:val="1"/>
          <w:wBefore w:w="34" w:type="dxa"/>
        </w:trPr>
        <w:tc>
          <w:tcPr>
            <w:tcW w:w="8758" w:type="dxa"/>
            <w:tcBorders>
              <w:top w:val="single" w:sz="8" w:space="0" w:color="92AD4F"/>
              <w:bottom w:val="single" w:sz="8" w:space="0" w:color="92AD4F"/>
              <w:right w:val="single" w:sz="8" w:space="0" w:color="92AD4F"/>
            </w:tcBorders>
          </w:tcPr>
          <w:p w:rsidR="002138BA" w:rsidRPr="00793F13" w:rsidRDefault="002138BA" w:rsidP="00EB0D00">
            <w:pPr>
              <w:autoSpaceDE w:val="0"/>
              <w:autoSpaceDN w:val="0"/>
              <w:adjustRightInd w:val="0"/>
              <w:spacing w:before="60" w:after="60"/>
              <w:rPr>
                <w:rFonts w:ascii="Arial" w:hAnsi="Arial" w:cs="Arial"/>
                <w:sz w:val="18"/>
                <w:szCs w:val="18"/>
                <w:lang w:val="en-US" w:eastAsia="zh-CN"/>
              </w:rPr>
            </w:pPr>
            <w:r w:rsidRPr="00793F13">
              <w:rPr>
                <w:rFonts w:ascii="Arial" w:hAnsi="Arial" w:cs="Arial" w:hint="eastAsia"/>
                <w:sz w:val="18"/>
                <w:szCs w:val="18"/>
                <w:lang w:eastAsia="zh-CN"/>
              </w:rPr>
              <w:t>Numbers</w:t>
            </w:r>
            <w:r w:rsidR="00EB0D00" w:rsidRPr="00793F13">
              <w:rPr>
                <w:rFonts w:ascii="Arial" w:hAnsi="Arial" w:cs="Arial" w:hint="eastAsia"/>
                <w:sz w:val="18"/>
                <w:szCs w:val="18"/>
                <w:lang w:eastAsia="zh-CN"/>
              </w:rPr>
              <w:t xml:space="preserve">                15   a.   T</w:t>
            </w:r>
            <w:r w:rsidR="00EB0D00" w:rsidRPr="00793F13">
              <w:rPr>
                <w:rFonts w:ascii="Arial" w:hAnsi="Arial" w:cs="Arial"/>
                <w:sz w:val="18"/>
                <w:szCs w:val="18"/>
                <w:lang w:eastAsia="zh-CN"/>
              </w:rPr>
              <w:t>he number of animals in each group included in each analysis</w:t>
            </w:r>
            <w:r w:rsidR="00EB0D00" w:rsidRPr="00793F13">
              <w:rPr>
                <w:rFonts w:ascii="Arial" w:hAnsi="Arial" w:cs="Arial" w:hint="eastAsia"/>
                <w:sz w:val="18"/>
                <w:szCs w:val="18"/>
                <w:lang w:eastAsia="zh-CN"/>
              </w:rPr>
              <w:t>: 10/10</w:t>
            </w:r>
          </w:p>
          <w:p w:rsidR="002138BA" w:rsidRPr="00227F90" w:rsidRDefault="002138BA" w:rsidP="00EB0D00">
            <w:pPr>
              <w:tabs>
                <w:tab w:val="left" w:pos="1891"/>
              </w:tabs>
              <w:autoSpaceDE w:val="0"/>
              <w:autoSpaceDN w:val="0"/>
              <w:adjustRightInd w:val="0"/>
              <w:spacing w:before="60" w:after="60"/>
              <w:ind w:left="227" w:hanging="227"/>
              <w:rPr>
                <w:rFonts w:ascii="Arial" w:hAnsi="Arial" w:cs="Arial"/>
                <w:sz w:val="18"/>
                <w:szCs w:val="18"/>
                <w:lang w:eastAsia="zh-CN"/>
              </w:rPr>
            </w:pPr>
            <w:r w:rsidRPr="00793F13">
              <w:rPr>
                <w:rFonts w:ascii="Arial" w:hAnsi="Arial" w:cs="Arial" w:hint="eastAsia"/>
                <w:sz w:val="18"/>
                <w:szCs w:val="18"/>
                <w:lang w:eastAsia="zh-CN"/>
              </w:rPr>
              <w:t>analysed</w:t>
            </w:r>
            <w:r w:rsidR="00EB0D00" w:rsidRPr="00793F13">
              <w:rPr>
                <w:rFonts w:ascii="Arial" w:hAnsi="Arial" w:cs="Arial"/>
                <w:sz w:val="18"/>
                <w:szCs w:val="18"/>
                <w:lang w:eastAsia="zh-CN"/>
              </w:rPr>
              <w:tab/>
            </w:r>
            <w:r w:rsidR="00EB0D00" w:rsidRPr="00793F13">
              <w:rPr>
                <w:rFonts w:ascii="Arial" w:hAnsi="Arial" w:cs="Arial" w:hint="eastAsia"/>
                <w:sz w:val="18"/>
                <w:szCs w:val="18"/>
                <w:lang w:eastAsia="zh-CN"/>
              </w:rPr>
              <w:t xml:space="preserve">b.   </w:t>
            </w:r>
            <w:r w:rsidR="00793F13" w:rsidRPr="00793F13">
              <w:rPr>
                <w:rFonts w:ascii="Arial" w:hAnsi="Arial" w:cs="Arial"/>
                <w:sz w:val="18"/>
                <w:szCs w:val="18"/>
                <w:lang w:eastAsia="zh-CN"/>
              </w:rPr>
              <w:t>All rats were included in the analysis</w:t>
            </w:r>
          </w:p>
        </w:tc>
        <w:tc>
          <w:tcPr>
            <w:tcW w:w="1147" w:type="dxa"/>
            <w:gridSpan w:val="2"/>
            <w:tcBorders>
              <w:top w:val="single" w:sz="8" w:space="0" w:color="92AD4F"/>
              <w:left w:val="single" w:sz="8" w:space="0" w:color="92AD4F"/>
              <w:bottom w:val="single" w:sz="8" w:space="0" w:color="92AD4F"/>
            </w:tcBorders>
          </w:tcPr>
          <w:p w:rsidR="009264EF" w:rsidRPr="00227F90" w:rsidRDefault="00793F13" w:rsidP="00214F3D">
            <w:pPr>
              <w:autoSpaceDE w:val="0"/>
              <w:autoSpaceDN w:val="0"/>
              <w:adjustRightInd w:val="0"/>
              <w:spacing w:before="60" w:after="60"/>
              <w:rPr>
                <w:rFonts w:ascii="Arial" w:hAnsi="Arial" w:cs="Arial"/>
                <w:sz w:val="18"/>
                <w:szCs w:val="18"/>
                <w:lang w:eastAsia="zh-CN"/>
              </w:rPr>
            </w:pPr>
            <w:r w:rsidRPr="00793F13">
              <w:rPr>
                <w:rFonts w:ascii="Arial" w:hAnsi="Arial" w:cs="Arial" w:hint="eastAsia"/>
                <w:sz w:val="18"/>
                <w:szCs w:val="18"/>
              </w:rPr>
              <w:t xml:space="preserve">Paragraph </w:t>
            </w:r>
            <w:r>
              <w:rPr>
                <w:rFonts w:ascii="Arial" w:hAnsi="Arial" w:cs="Arial" w:hint="eastAsia"/>
                <w:sz w:val="18"/>
                <w:szCs w:val="18"/>
                <w:lang w:eastAsia="zh-CN"/>
              </w:rPr>
              <w:t>31</w:t>
            </w:r>
          </w:p>
        </w:tc>
      </w:tr>
      <w:tr w:rsidR="009264EF" w:rsidRPr="00227F90" w:rsidTr="004E3140">
        <w:trPr>
          <w:gridBefore w:val="1"/>
          <w:wBefore w:w="34" w:type="dxa"/>
        </w:trPr>
        <w:tc>
          <w:tcPr>
            <w:tcW w:w="8758" w:type="dxa"/>
            <w:tcBorders>
              <w:top w:val="single" w:sz="8" w:space="0" w:color="92AD4F"/>
              <w:bottom w:val="single" w:sz="8" w:space="0" w:color="92AD4F"/>
              <w:right w:val="single" w:sz="8" w:space="0" w:color="92AD4F"/>
            </w:tcBorders>
          </w:tcPr>
          <w:p w:rsidR="002138BA" w:rsidRPr="00793F13" w:rsidRDefault="002138BA" w:rsidP="00793F13">
            <w:pPr>
              <w:tabs>
                <w:tab w:val="left" w:pos="1545"/>
              </w:tabs>
              <w:autoSpaceDE w:val="0"/>
              <w:autoSpaceDN w:val="0"/>
              <w:adjustRightInd w:val="0"/>
              <w:spacing w:before="60" w:after="60"/>
              <w:rPr>
                <w:rFonts w:ascii="Arial" w:hAnsi="Arial" w:cs="Arial"/>
                <w:sz w:val="18"/>
                <w:szCs w:val="18"/>
                <w:lang w:val="en-US" w:eastAsia="zh-CN"/>
              </w:rPr>
            </w:pPr>
            <w:r>
              <w:rPr>
                <w:rFonts w:ascii="Arial" w:hAnsi="Arial" w:cs="Arial"/>
                <w:sz w:val="18"/>
                <w:szCs w:val="18"/>
                <w:lang w:eastAsia="zh-CN"/>
              </w:rPr>
              <w:lastRenderedPageBreak/>
              <w:t>O</w:t>
            </w:r>
            <w:r>
              <w:rPr>
                <w:rFonts w:ascii="Arial" w:hAnsi="Arial" w:cs="Arial" w:hint="eastAsia"/>
                <w:sz w:val="18"/>
                <w:szCs w:val="18"/>
                <w:lang w:eastAsia="zh-CN"/>
              </w:rPr>
              <w:t xml:space="preserve">utcomes and </w:t>
            </w:r>
            <w:r w:rsidR="00793F13">
              <w:rPr>
                <w:rFonts w:ascii="Arial" w:hAnsi="Arial" w:cs="Arial"/>
                <w:sz w:val="18"/>
                <w:szCs w:val="18"/>
                <w:lang w:eastAsia="zh-CN"/>
              </w:rPr>
              <w:tab/>
            </w:r>
            <w:r w:rsidR="00793F13">
              <w:rPr>
                <w:rFonts w:ascii="Arial" w:hAnsi="Arial" w:cs="Arial" w:hint="eastAsia"/>
                <w:sz w:val="18"/>
                <w:szCs w:val="18"/>
                <w:lang w:eastAsia="zh-CN"/>
              </w:rPr>
              <w:t xml:space="preserve">16   </w:t>
            </w:r>
            <w:r w:rsidR="00793F13" w:rsidRPr="00793F13">
              <w:rPr>
                <w:rFonts w:ascii="Arial" w:hAnsi="Arial" w:cs="Arial"/>
                <w:sz w:val="18"/>
                <w:szCs w:val="18"/>
                <w:lang w:val="en-US" w:eastAsia="zh-CN"/>
              </w:rPr>
              <w:t xml:space="preserve">Data comparisons were made using the Student Newman Keuls test to ensure </w:t>
            </w:r>
            <w:r w:rsidR="00793F13" w:rsidRPr="00793F13">
              <w:rPr>
                <w:rFonts w:ascii="Arial" w:hAnsi="Arial" w:cs="Arial" w:hint="eastAsia"/>
                <w:sz w:val="18"/>
                <w:szCs w:val="18"/>
                <w:lang w:eastAsia="zh-CN"/>
              </w:rPr>
              <w:t>estimation</w:t>
            </w:r>
            <w:r w:rsidR="00793F13" w:rsidRPr="00793F13">
              <w:rPr>
                <w:rFonts w:ascii="Arial" w:hAnsi="Arial" w:cs="Arial"/>
                <w:sz w:val="18"/>
                <w:szCs w:val="18"/>
                <w:lang w:val="en-US" w:eastAsia="zh-CN"/>
              </w:rPr>
              <w:t xml:space="preserve"> </w:t>
            </w:r>
            <w:r w:rsidR="00793F13">
              <w:rPr>
                <w:rFonts w:ascii="Arial" w:hAnsi="Arial" w:cs="Arial" w:hint="eastAsia"/>
                <w:sz w:val="18"/>
                <w:szCs w:val="18"/>
                <w:lang w:val="en-US" w:eastAsia="zh-CN"/>
              </w:rPr>
              <w:t xml:space="preserve">                  </w:t>
            </w:r>
            <w:r w:rsidR="00793F13" w:rsidRPr="00793F13">
              <w:rPr>
                <w:rFonts w:ascii="Arial" w:hAnsi="Arial" w:cs="Arial"/>
                <w:sz w:val="18"/>
                <w:szCs w:val="18"/>
                <w:lang w:val="en-US" w:eastAsia="zh-CN"/>
              </w:rPr>
              <w:t xml:space="preserve">whether there were significant differences (P &lt; 0.05) between treatment means. </w:t>
            </w:r>
          </w:p>
        </w:tc>
        <w:tc>
          <w:tcPr>
            <w:tcW w:w="1147" w:type="dxa"/>
            <w:gridSpan w:val="2"/>
            <w:tcBorders>
              <w:top w:val="single" w:sz="8" w:space="0" w:color="92AD4F"/>
              <w:left w:val="single" w:sz="8" w:space="0" w:color="92AD4F"/>
              <w:bottom w:val="single" w:sz="8" w:space="0" w:color="92AD4F"/>
            </w:tcBorders>
          </w:tcPr>
          <w:p w:rsidR="009264EF" w:rsidRPr="00227F90" w:rsidRDefault="00793F13" w:rsidP="00214F3D">
            <w:pPr>
              <w:autoSpaceDE w:val="0"/>
              <w:autoSpaceDN w:val="0"/>
              <w:adjustRightInd w:val="0"/>
              <w:spacing w:before="60" w:after="60"/>
              <w:rPr>
                <w:rFonts w:ascii="Arial" w:hAnsi="Arial" w:cs="Arial"/>
                <w:sz w:val="18"/>
                <w:szCs w:val="18"/>
              </w:rPr>
            </w:pPr>
            <w:r w:rsidRPr="00793F13">
              <w:rPr>
                <w:rFonts w:ascii="Arial" w:hAnsi="Arial" w:cs="Arial" w:hint="eastAsia"/>
                <w:sz w:val="18"/>
                <w:szCs w:val="18"/>
              </w:rPr>
              <w:t>Paragraph 42</w:t>
            </w:r>
          </w:p>
        </w:tc>
      </w:tr>
      <w:tr w:rsidR="009264EF" w:rsidRPr="00227F90" w:rsidTr="004E3140">
        <w:trPr>
          <w:gridBefore w:val="1"/>
          <w:wBefore w:w="34" w:type="dxa"/>
        </w:trPr>
        <w:tc>
          <w:tcPr>
            <w:tcW w:w="8758" w:type="dxa"/>
            <w:tcBorders>
              <w:top w:val="single" w:sz="8" w:space="0" w:color="92AD4F"/>
              <w:bottom w:val="single" w:sz="8" w:space="0" w:color="642D5C"/>
              <w:right w:val="single" w:sz="8" w:space="0" w:color="92AD4F"/>
            </w:tcBorders>
          </w:tcPr>
          <w:p w:rsidR="002138BA" w:rsidRPr="00AB6040" w:rsidRDefault="002138BA" w:rsidP="00DB5764">
            <w:pPr>
              <w:autoSpaceDE w:val="0"/>
              <w:autoSpaceDN w:val="0"/>
              <w:adjustRightInd w:val="0"/>
              <w:spacing w:before="60" w:after="60"/>
              <w:ind w:left="2070" w:hangingChars="1150" w:hanging="2070"/>
              <w:rPr>
                <w:rFonts w:ascii="Arial" w:hAnsi="Arial" w:cs="Arial"/>
                <w:sz w:val="18"/>
                <w:szCs w:val="18"/>
                <w:lang w:val="en-US" w:eastAsia="zh-CN"/>
              </w:rPr>
            </w:pPr>
            <w:r w:rsidRPr="00AB6040">
              <w:rPr>
                <w:rFonts w:ascii="Arial" w:hAnsi="Arial" w:cs="Arial" w:hint="eastAsia"/>
                <w:sz w:val="18"/>
                <w:szCs w:val="18"/>
                <w:lang w:eastAsia="zh-CN"/>
              </w:rPr>
              <w:t>Adverse events</w:t>
            </w:r>
            <w:r w:rsidR="00793F13" w:rsidRPr="00AB6040">
              <w:rPr>
                <w:rFonts w:ascii="Arial" w:hAnsi="Arial" w:cs="Arial" w:hint="eastAsia"/>
                <w:sz w:val="18"/>
                <w:szCs w:val="18"/>
                <w:lang w:eastAsia="zh-CN"/>
              </w:rPr>
              <w:t xml:space="preserve">     17   </w:t>
            </w:r>
            <w:r w:rsidR="00DB5764" w:rsidRPr="00AB6040">
              <w:rPr>
                <w:rFonts w:ascii="Arial" w:hAnsi="Arial" w:cs="Arial" w:hint="eastAsia"/>
                <w:sz w:val="18"/>
                <w:szCs w:val="18"/>
                <w:lang w:eastAsia="zh-CN"/>
              </w:rPr>
              <w:t xml:space="preserve">a. </w:t>
            </w:r>
            <w:r w:rsidR="00DB5764" w:rsidRPr="00AB6040">
              <w:rPr>
                <w:rFonts w:ascii="Arial" w:hAnsi="Arial" w:cs="Arial"/>
                <w:sz w:val="18"/>
                <w:szCs w:val="18"/>
                <w:lang w:val="en-US" w:eastAsia="zh-CN"/>
              </w:rPr>
              <w:t>Rats in the model group (hyperlipidaemia model group)</w:t>
            </w:r>
            <w:r w:rsidR="00DB5764" w:rsidRPr="00AB6040">
              <w:rPr>
                <w:rFonts w:ascii="Arial" w:hAnsi="Arial" w:cs="Arial"/>
                <w:sz w:val="18"/>
                <w:szCs w:val="18"/>
                <w:lang w:eastAsia="zh-CN"/>
              </w:rPr>
              <w:t xml:space="preserve"> </w:t>
            </w:r>
            <w:r w:rsidR="00DB5764" w:rsidRPr="00AB6040">
              <w:rPr>
                <w:rFonts w:ascii="Arial" w:hAnsi="Arial" w:cs="Arial"/>
                <w:sz w:val="18"/>
                <w:szCs w:val="18"/>
                <w:lang w:val="en-US" w:eastAsia="zh-CN"/>
              </w:rPr>
              <w:t xml:space="preserve"> showed no eating during the third week of the experiment.</w:t>
            </w:r>
          </w:p>
          <w:p w:rsidR="00DB5764" w:rsidRPr="00227F90" w:rsidRDefault="00DB5764" w:rsidP="00E722D0">
            <w:pPr>
              <w:autoSpaceDE w:val="0"/>
              <w:autoSpaceDN w:val="0"/>
              <w:adjustRightInd w:val="0"/>
              <w:spacing w:before="60" w:after="60"/>
              <w:ind w:left="2070" w:hangingChars="1150" w:hanging="2070"/>
              <w:rPr>
                <w:rFonts w:ascii="Arial" w:hAnsi="Arial" w:cs="Arial"/>
                <w:sz w:val="18"/>
                <w:szCs w:val="18"/>
                <w:lang w:eastAsia="zh-CN"/>
              </w:rPr>
            </w:pPr>
            <w:r w:rsidRPr="00AB6040">
              <w:rPr>
                <w:rFonts w:ascii="Arial" w:hAnsi="Arial" w:cs="Arial" w:hint="eastAsia"/>
                <w:sz w:val="18"/>
                <w:szCs w:val="18"/>
                <w:lang w:val="en-US" w:eastAsia="zh-CN"/>
              </w:rPr>
              <w:t xml:space="preserve">                                     b. </w:t>
            </w:r>
            <w:r w:rsidR="00AB6040" w:rsidRPr="00AB6040">
              <w:rPr>
                <w:rFonts w:ascii="Arial" w:hAnsi="Arial" w:cs="Arial"/>
                <w:sz w:val="18"/>
                <w:szCs w:val="18"/>
                <w:lang w:val="en-US" w:eastAsia="zh-CN"/>
              </w:rPr>
              <w:t xml:space="preserve">Rats were fasted for </w:t>
            </w:r>
            <w:r w:rsidR="00E722D0">
              <w:rPr>
                <w:rFonts w:ascii="Arial" w:hAnsi="Arial" w:cs="Arial" w:hint="eastAsia"/>
                <w:sz w:val="18"/>
                <w:szCs w:val="18"/>
                <w:lang w:val="en-US" w:eastAsia="zh-CN"/>
              </w:rPr>
              <w:t>5</w:t>
            </w:r>
            <w:r w:rsidR="00AB6040" w:rsidRPr="00AB6040">
              <w:rPr>
                <w:rFonts w:ascii="Arial" w:hAnsi="Arial" w:cs="Arial"/>
                <w:sz w:val="18"/>
                <w:szCs w:val="18"/>
                <w:lang w:val="en-US" w:eastAsia="zh-CN"/>
              </w:rPr>
              <w:t xml:space="preserve"> hours for the problem of rats not eating.</w:t>
            </w:r>
          </w:p>
        </w:tc>
        <w:tc>
          <w:tcPr>
            <w:tcW w:w="1147" w:type="dxa"/>
            <w:gridSpan w:val="2"/>
            <w:tcBorders>
              <w:top w:val="single" w:sz="8" w:space="0" w:color="92AD4F"/>
              <w:left w:val="single" w:sz="8" w:space="0" w:color="92AD4F"/>
              <w:bottom w:val="single" w:sz="8" w:space="0" w:color="642D5C"/>
            </w:tcBorders>
          </w:tcPr>
          <w:p w:rsidR="009264EF" w:rsidRPr="00227F90" w:rsidRDefault="004A7F96" w:rsidP="00214F3D">
            <w:pPr>
              <w:autoSpaceDE w:val="0"/>
              <w:autoSpaceDN w:val="0"/>
              <w:adjustRightInd w:val="0"/>
              <w:spacing w:before="60" w:after="60"/>
              <w:rPr>
                <w:rFonts w:ascii="Arial" w:hAnsi="Arial" w:cs="Arial"/>
                <w:sz w:val="18"/>
                <w:szCs w:val="18"/>
              </w:rPr>
            </w:pPr>
            <w:r w:rsidRPr="004A7F96">
              <w:rPr>
                <w:rFonts w:ascii="Arial" w:hAnsi="Arial" w:cs="Arial"/>
                <w:sz w:val="18"/>
                <w:szCs w:val="18"/>
              </w:rPr>
              <w:t>Paragraph 31</w:t>
            </w:r>
          </w:p>
        </w:tc>
      </w:tr>
      <w:tr w:rsidR="00450565" w:rsidRPr="00227F90" w:rsidTr="002D2B0E">
        <w:trPr>
          <w:gridBefore w:val="1"/>
          <w:wBefore w:w="34" w:type="dxa"/>
        </w:trPr>
        <w:tc>
          <w:tcPr>
            <w:tcW w:w="8758" w:type="dxa"/>
            <w:tcBorders>
              <w:top w:val="single" w:sz="8" w:space="0" w:color="642D5C"/>
              <w:bottom w:val="single" w:sz="8" w:space="0" w:color="642D5C"/>
              <w:right w:val="single" w:sz="8" w:space="0" w:color="642D5C"/>
            </w:tcBorders>
            <w:shd w:val="clear" w:color="auto" w:fill="642D5C"/>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DISCUSSION</w:t>
            </w:r>
          </w:p>
        </w:tc>
        <w:tc>
          <w:tcPr>
            <w:tcW w:w="1147" w:type="dxa"/>
            <w:gridSpan w:val="2"/>
            <w:tcBorders>
              <w:top w:val="single" w:sz="8" w:space="0" w:color="642D5C"/>
              <w:left w:val="single" w:sz="8" w:space="0" w:color="642D5C"/>
              <w:bottom w:val="single" w:sz="8" w:space="0" w:color="642D5C"/>
            </w:tcBorders>
            <w:shd w:val="clear" w:color="auto" w:fill="642D5C"/>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4E3140">
        <w:trPr>
          <w:gridBefore w:val="1"/>
          <w:wBefore w:w="34" w:type="dxa"/>
        </w:trPr>
        <w:tc>
          <w:tcPr>
            <w:tcW w:w="8758" w:type="dxa"/>
            <w:tcBorders>
              <w:top w:val="single" w:sz="8" w:space="0" w:color="642D5C"/>
              <w:bottom w:val="single" w:sz="8" w:space="0" w:color="642D5C"/>
              <w:right w:val="single" w:sz="8" w:space="0" w:color="642D5C"/>
            </w:tcBorders>
          </w:tcPr>
          <w:p w:rsidR="00CB6C02" w:rsidRPr="00CB6C02" w:rsidRDefault="002138BA" w:rsidP="00751A2E">
            <w:pPr>
              <w:autoSpaceDE w:val="0"/>
              <w:autoSpaceDN w:val="0"/>
              <w:adjustRightInd w:val="0"/>
              <w:snapToGrid w:val="0"/>
              <w:spacing w:before="60" w:after="60"/>
              <w:ind w:left="1980" w:hangingChars="1100" w:hanging="1980"/>
              <w:rPr>
                <w:rFonts w:ascii="Arial" w:hAnsi="Arial" w:cs="Arial"/>
                <w:sz w:val="18"/>
                <w:szCs w:val="18"/>
                <w:lang w:eastAsia="zh-CN"/>
              </w:rPr>
            </w:pPr>
            <w:r w:rsidRPr="00CB6C02">
              <w:rPr>
                <w:rFonts w:ascii="Arial" w:hAnsi="Arial" w:cs="Arial" w:hint="eastAsia"/>
                <w:sz w:val="18"/>
                <w:szCs w:val="18"/>
                <w:lang w:eastAsia="zh-CN"/>
              </w:rPr>
              <w:t>Interpretation/</w:t>
            </w:r>
            <w:r w:rsidR="00751A2E" w:rsidRPr="00CB6C02">
              <w:t xml:space="preserve"> </w:t>
            </w:r>
            <w:r w:rsidR="00751A2E" w:rsidRPr="00CB6C02">
              <w:rPr>
                <w:rFonts w:ascii="Arial" w:hAnsi="Arial" w:cs="Arial"/>
                <w:sz w:val="18"/>
                <w:szCs w:val="18"/>
                <w:lang w:eastAsia="zh-CN"/>
              </w:rPr>
              <w:t>scientific</w:t>
            </w:r>
          </w:p>
          <w:p w:rsidR="002138BA" w:rsidRDefault="00AB6040" w:rsidP="00CB6C02">
            <w:pPr>
              <w:autoSpaceDE w:val="0"/>
              <w:autoSpaceDN w:val="0"/>
              <w:adjustRightInd w:val="0"/>
              <w:snapToGrid w:val="0"/>
              <w:spacing w:before="60" w:after="60"/>
              <w:ind w:left="1980" w:hangingChars="1100" w:hanging="1980"/>
              <w:rPr>
                <w:rFonts w:ascii="Arial" w:hAnsi="Arial" w:cs="Arial"/>
                <w:sz w:val="18"/>
                <w:szCs w:val="18"/>
                <w:lang w:val="en-US" w:eastAsia="zh-CN"/>
              </w:rPr>
            </w:pPr>
            <w:r w:rsidRPr="00CB6C02">
              <w:rPr>
                <w:rFonts w:ascii="Arial" w:hAnsi="Arial" w:cs="Arial" w:hint="eastAsia"/>
                <w:sz w:val="18"/>
                <w:szCs w:val="18"/>
                <w:lang w:eastAsia="zh-CN"/>
              </w:rPr>
              <w:t xml:space="preserve"> </w:t>
            </w:r>
            <w:r w:rsidR="00751A2E" w:rsidRPr="00CB6C02">
              <w:rPr>
                <w:rFonts w:ascii="Arial" w:hAnsi="Arial" w:cs="Arial"/>
                <w:sz w:val="18"/>
                <w:szCs w:val="18"/>
                <w:lang w:eastAsia="zh-CN"/>
              </w:rPr>
              <w:t>implications</w:t>
            </w:r>
            <w:r w:rsidRPr="00CB6C02">
              <w:rPr>
                <w:rFonts w:ascii="Arial" w:hAnsi="Arial" w:cs="Arial" w:hint="eastAsia"/>
                <w:sz w:val="18"/>
                <w:szCs w:val="18"/>
                <w:lang w:eastAsia="zh-CN"/>
              </w:rPr>
              <w:t xml:space="preserve">       </w:t>
            </w:r>
            <w:r w:rsidR="00CB6C02" w:rsidRPr="00CB6C02">
              <w:rPr>
                <w:rFonts w:ascii="Arial" w:hAnsi="Arial" w:cs="Arial" w:hint="eastAsia"/>
                <w:sz w:val="18"/>
                <w:szCs w:val="18"/>
                <w:lang w:eastAsia="zh-CN"/>
              </w:rPr>
              <w:t xml:space="preserve">   </w:t>
            </w:r>
            <w:r w:rsidRPr="00CB6C02">
              <w:rPr>
                <w:rFonts w:ascii="Arial" w:hAnsi="Arial" w:cs="Arial" w:hint="eastAsia"/>
                <w:sz w:val="18"/>
                <w:szCs w:val="18"/>
                <w:lang w:eastAsia="zh-CN"/>
              </w:rPr>
              <w:t>18</w:t>
            </w:r>
            <w:r w:rsidR="004A7F96" w:rsidRPr="00CB6C02">
              <w:rPr>
                <w:rFonts w:ascii="Arial" w:hAnsi="Arial" w:cs="Arial" w:hint="eastAsia"/>
                <w:sz w:val="18"/>
                <w:szCs w:val="18"/>
                <w:lang w:eastAsia="zh-CN"/>
              </w:rPr>
              <w:t xml:space="preserve">  a. </w:t>
            </w:r>
            <w:r w:rsidR="00751A2E" w:rsidRPr="00CB6C02">
              <w:rPr>
                <w:rFonts w:ascii="Arial" w:hAnsi="Arial" w:cs="Arial"/>
                <w:sz w:val="18"/>
                <w:szCs w:val="18"/>
                <w:lang w:val="en-US" w:eastAsia="zh-CN"/>
              </w:rPr>
              <w:t xml:space="preserve">This study fully reveals the reasons why LIP-1 reduces blood fat levels in rats with hyperlipidaemia. We have also demonstrated that ME LIP-1 was more effective than NME LIP-1 and the reason for this may be because many LIP-1 cells were destroyed by gastric acids before they reached the intestine, reducing colonisation in the gut. In contrast microcapsules provided protection for LIP-1 against the host’s digestive system and released a large number of LIP-1 that were able to colonize the intestines and play a more effective role in the body [9]. The results of the real-time PCR analysis confirmed this hypothesis very well, showing that the viable counts of LIP-1 in the gut were significantly higher in rats fed the ME LIP-1 than in rats fed the NME LIP-1, further indicating that microcapsules provide protection from the digestive system and enhanced colonization </w:t>
            </w:r>
            <w:r w:rsidR="00751A2E" w:rsidRPr="00CB6C02">
              <w:rPr>
                <w:rFonts w:ascii="Arial" w:hAnsi="Arial" w:cs="Arial"/>
                <w:i/>
                <w:sz w:val="18"/>
                <w:szCs w:val="18"/>
                <w:lang w:val="en-US" w:eastAsia="zh-CN"/>
              </w:rPr>
              <w:t>in</w:t>
            </w:r>
            <w:r w:rsidR="00751A2E" w:rsidRPr="00CB6C02">
              <w:rPr>
                <w:rFonts w:ascii="Arial" w:hAnsi="Arial" w:cs="Arial"/>
                <w:sz w:val="18"/>
                <w:szCs w:val="18"/>
                <w:lang w:val="en-US" w:eastAsia="zh-CN"/>
              </w:rPr>
              <w:t xml:space="preserve"> </w:t>
            </w:r>
            <w:r w:rsidR="00751A2E" w:rsidRPr="00CB6C02">
              <w:rPr>
                <w:rFonts w:ascii="Arial" w:hAnsi="Arial" w:cs="Arial"/>
                <w:i/>
                <w:sz w:val="18"/>
                <w:szCs w:val="18"/>
                <w:lang w:val="en-US" w:eastAsia="zh-CN"/>
              </w:rPr>
              <w:t>vivo</w:t>
            </w:r>
            <w:r w:rsidR="00751A2E" w:rsidRPr="00CB6C02">
              <w:rPr>
                <w:rFonts w:ascii="Arial" w:hAnsi="Arial" w:cs="Arial"/>
                <w:sz w:val="18"/>
                <w:szCs w:val="18"/>
                <w:lang w:val="en-US" w:eastAsia="zh-CN"/>
              </w:rPr>
              <w:t xml:space="preserve">. </w:t>
            </w:r>
          </w:p>
          <w:p w:rsidR="00CB6C02" w:rsidRDefault="00CB6C02" w:rsidP="00CB6C02">
            <w:pPr>
              <w:autoSpaceDE w:val="0"/>
              <w:autoSpaceDN w:val="0"/>
              <w:adjustRightInd w:val="0"/>
              <w:snapToGrid w:val="0"/>
              <w:spacing w:before="60" w:after="60"/>
              <w:ind w:left="1980" w:hangingChars="1100" w:hanging="1980"/>
              <w:rPr>
                <w:rFonts w:ascii="Arial" w:hAnsi="Arial" w:cs="Arial"/>
                <w:sz w:val="18"/>
                <w:szCs w:val="18"/>
                <w:lang w:val="en-US" w:eastAsia="zh-CN"/>
              </w:rPr>
            </w:pPr>
            <w:r>
              <w:rPr>
                <w:rFonts w:ascii="Arial" w:hAnsi="Arial" w:cs="Arial" w:hint="eastAsia"/>
                <w:sz w:val="18"/>
                <w:szCs w:val="18"/>
                <w:lang w:val="en-US" w:eastAsia="zh-CN"/>
              </w:rPr>
              <w:t xml:space="preserve">                                    b. </w:t>
            </w:r>
            <w:r w:rsidR="0044318C" w:rsidRPr="0044318C">
              <w:rPr>
                <w:rFonts w:ascii="Arial" w:hAnsi="Arial" w:cs="Arial"/>
                <w:sz w:val="18"/>
                <w:szCs w:val="18"/>
                <w:lang w:val="en-US" w:eastAsia="zh-CN"/>
              </w:rPr>
              <w:t>There is a difference between the gastrointestinal environment of rats and the environment of human gastrointestinal tract, and further clinical trials are needed.</w:t>
            </w:r>
          </w:p>
          <w:p w:rsidR="00E722D0" w:rsidRPr="00E722D0" w:rsidRDefault="0044318C" w:rsidP="00E722D0">
            <w:pPr>
              <w:autoSpaceDE w:val="0"/>
              <w:autoSpaceDN w:val="0"/>
              <w:adjustRightInd w:val="0"/>
              <w:snapToGrid w:val="0"/>
              <w:spacing w:before="60" w:after="60"/>
              <w:ind w:left="1980" w:hangingChars="1100" w:hanging="1980"/>
              <w:rPr>
                <w:rFonts w:ascii="Arial" w:hAnsi="Arial" w:cs="Arial"/>
                <w:sz w:val="18"/>
                <w:szCs w:val="18"/>
                <w:lang w:eastAsia="zh-CN"/>
              </w:rPr>
            </w:pPr>
            <w:r>
              <w:rPr>
                <w:rFonts w:ascii="Arial" w:hAnsi="Arial" w:cs="Arial" w:hint="eastAsia"/>
                <w:sz w:val="18"/>
                <w:szCs w:val="18"/>
                <w:lang w:val="en-US" w:eastAsia="zh-CN"/>
              </w:rPr>
              <w:t xml:space="preserve">                                    c.</w:t>
            </w:r>
            <w:r w:rsidR="00E722D0">
              <w:rPr>
                <w:rFonts w:ascii="Arial" w:hAnsi="Arial" w:cs="Arial"/>
                <w:sz w:val="18"/>
                <w:szCs w:val="18"/>
                <w:lang w:eastAsia="zh-CN"/>
              </w:rPr>
              <w:t xml:space="preserve"> </w:t>
            </w:r>
            <w:r w:rsidR="00E722D0" w:rsidRPr="00E722D0">
              <w:rPr>
                <w:rFonts w:ascii="Arial" w:hAnsi="Arial" w:cs="Arial"/>
                <w:sz w:val="18"/>
                <w:szCs w:val="18"/>
                <w:lang w:eastAsia="zh-CN"/>
              </w:rPr>
              <w:t>The rats were given soft gavage</w:t>
            </w:r>
            <w:r w:rsidR="00E722D0">
              <w:rPr>
                <w:rFonts w:ascii="Arial" w:hAnsi="Arial" w:cs="Arial" w:hint="eastAsia"/>
                <w:sz w:val="18"/>
                <w:szCs w:val="18"/>
                <w:lang w:eastAsia="zh-CN"/>
              </w:rPr>
              <w:t>.</w:t>
            </w:r>
          </w:p>
          <w:p w:rsidR="0044318C" w:rsidRPr="0044318C" w:rsidRDefault="00E722D0" w:rsidP="00E722D0">
            <w:pPr>
              <w:autoSpaceDE w:val="0"/>
              <w:autoSpaceDN w:val="0"/>
              <w:adjustRightInd w:val="0"/>
              <w:snapToGrid w:val="0"/>
              <w:spacing w:before="60" w:after="60"/>
              <w:ind w:firstLineChars="1100" w:firstLine="1980"/>
              <w:rPr>
                <w:rFonts w:ascii="Arial" w:hAnsi="Arial" w:cs="Arial"/>
                <w:sz w:val="18"/>
                <w:szCs w:val="18"/>
                <w:lang w:eastAsia="zh-CN"/>
              </w:rPr>
            </w:pPr>
            <w:r w:rsidRPr="00E722D0">
              <w:rPr>
                <w:rFonts w:ascii="Arial" w:hAnsi="Arial" w:cs="Arial"/>
                <w:sz w:val="18"/>
                <w:szCs w:val="18"/>
                <w:lang w:eastAsia="zh-CN"/>
              </w:rPr>
              <w:t>The rats were euthanized before dissection</w:t>
            </w:r>
            <w:r>
              <w:rPr>
                <w:rFonts w:ascii="Arial" w:hAnsi="Arial" w:cs="Arial" w:hint="eastAsia"/>
                <w:sz w:val="18"/>
                <w:szCs w:val="18"/>
                <w:lang w:eastAsia="zh-CN"/>
              </w:rPr>
              <w:t>.</w:t>
            </w:r>
          </w:p>
        </w:tc>
        <w:tc>
          <w:tcPr>
            <w:tcW w:w="1147" w:type="dxa"/>
            <w:gridSpan w:val="2"/>
            <w:tcBorders>
              <w:top w:val="single" w:sz="8" w:space="0" w:color="642D5C"/>
              <w:left w:val="single" w:sz="8" w:space="0" w:color="642D5C"/>
              <w:bottom w:val="single" w:sz="8" w:space="0" w:color="642D5C"/>
            </w:tcBorders>
          </w:tcPr>
          <w:p w:rsidR="009264EF" w:rsidRPr="00227F90" w:rsidRDefault="0044318C" w:rsidP="00214F3D">
            <w:pPr>
              <w:autoSpaceDE w:val="0"/>
              <w:autoSpaceDN w:val="0"/>
              <w:adjustRightInd w:val="0"/>
              <w:spacing w:before="60" w:after="60"/>
              <w:rPr>
                <w:rFonts w:ascii="Arial" w:hAnsi="Arial" w:cs="Arial"/>
                <w:sz w:val="18"/>
                <w:szCs w:val="18"/>
                <w:lang w:eastAsia="zh-CN"/>
              </w:rPr>
            </w:pPr>
            <w:r>
              <w:rPr>
                <w:rFonts w:ascii="Arial" w:hAnsi="Arial" w:cs="Arial"/>
                <w:sz w:val="18"/>
                <w:szCs w:val="18"/>
              </w:rPr>
              <w:t xml:space="preserve">Paragraph </w:t>
            </w:r>
            <w:r>
              <w:rPr>
                <w:rFonts w:ascii="Arial" w:hAnsi="Arial" w:cs="Arial" w:hint="eastAsia"/>
                <w:sz w:val="18"/>
                <w:szCs w:val="18"/>
                <w:lang w:eastAsia="zh-CN"/>
              </w:rPr>
              <w:t>26</w:t>
            </w:r>
          </w:p>
        </w:tc>
      </w:tr>
      <w:tr w:rsidR="009264EF" w:rsidRPr="00227F90" w:rsidTr="004E3140">
        <w:trPr>
          <w:gridBefore w:val="1"/>
          <w:wBefore w:w="34" w:type="dxa"/>
        </w:trPr>
        <w:tc>
          <w:tcPr>
            <w:tcW w:w="8758" w:type="dxa"/>
            <w:tcBorders>
              <w:top w:val="single" w:sz="8" w:space="0" w:color="642D5C"/>
              <w:bottom w:val="single" w:sz="8" w:space="0" w:color="642D5C"/>
              <w:right w:val="single" w:sz="8" w:space="0" w:color="642D5C"/>
            </w:tcBorders>
          </w:tcPr>
          <w:p w:rsidR="002138BA" w:rsidRPr="00CB6C02" w:rsidRDefault="002138BA" w:rsidP="00CB6C02">
            <w:pPr>
              <w:autoSpaceDE w:val="0"/>
              <w:autoSpaceDN w:val="0"/>
              <w:adjustRightInd w:val="0"/>
              <w:spacing w:before="60" w:after="60"/>
              <w:ind w:left="2790" w:hangingChars="1550" w:hanging="2790"/>
              <w:rPr>
                <w:rFonts w:ascii="Arial" w:hAnsi="Arial" w:cs="Arial"/>
                <w:color w:val="FF0000"/>
                <w:sz w:val="18"/>
                <w:szCs w:val="18"/>
                <w:lang w:eastAsia="zh-CN"/>
              </w:rPr>
            </w:pPr>
            <w:r w:rsidRPr="00CB6C02">
              <w:rPr>
                <w:rFonts w:ascii="Arial" w:hAnsi="Arial" w:cs="Arial" w:hint="eastAsia"/>
                <w:sz w:val="18"/>
                <w:szCs w:val="18"/>
                <w:lang w:eastAsia="zh-CN"/>
              </w:rPr>
              <w:t>Generalisability/</w:t>
            </w:r>
            <w:r w:rsidR="00CB6C02" w:rsidRPr="00CB6C02">
              <w:t xml:space="preserve"> </w:t>
            </w:r>
            <w:r w:rsidR="00CB6C02" w:rsidRPr="00CB6C02">
              <w:rPr>
                <w:rFonts w:ascii="Arial" w:hAnsi="Arial" w:cs="Arial"/>
                <w:sz w:val="18"/>
                <w:szCs w:val="18"/>
                <w:lang w:eastAsia="zh-CN"/>
              </w:rPr>
              <w:t>translation</w:t>
            </w:r>
            <w:r w:rsidR="00CB6C02" w:rsidRPr="00CB6C02">
              <w:rPr>
                <w:rFonts w:ascii="Arial" w:hAnsi="Arial" w:cs="Arial" w:hint="eastAsia"/>
                <w:sz w:val="18"/>
                <w:szCs w:val="18"/>
                <w:lang w:eastAsia="zh-CN"/>
              </w:rPr>
              <w:t xml:space="preserve">     19   </w:t>
            </w:r>
            <w:r w:rsidR="00CB6C02" w:rsidRPr="00CB6C02">
              <w:rPr>
                <w:rFonts w:ascii="Arial" w:hAnsi="Arial" w:cs="Arial"/>
                <w:sz w:val="18"/>
                <w:szCs w:val="18"/>
                <w:lang w:eastAsia="zh-CN"/>
              </w:rPr>
              <w:t>Although there has been much research on both preparation and assessment methods for probiotics microcapsules, most assessments are made in vitro and few are validated in vivo. Considering that the physiological environment within an animal’s gastrointestinal tract is more complex than any in vitro simulation</w:t>
            </w:r>
            <w:r w:rsidR="00CB6C02" w:rsidRPr="00CB6C02">
              <w:rPr>
                <w:rFonts w:ascii="Arial" w:hAnsi="Arial" w:cs="Arial" w:hint="eastAsia"/>
                <w:sz w:val="18"/>
                <w:szCs w:val="18"/>
                <w:lang w:eastAsia="zh-CN"/>
              </w:rPr>
              <w:t xml:space="preserve"> </w:t>
            </w:r>
            <w:r w:rsidR="00CB6C02" w:rsidRPr="00CB6C02">
              <w:rPr>
                <w:rFonts w:ascii="Arial" w:hAnsi="Arial" w:cs="Arial"/>
                <w:sz w:val="18"/>
                <w:szCs w:val="18"/>
                <w:lang w:eastAsia="zh-CN"/>
              </w:rPr>
              <w:t>and closer to the human gastrointestinal environment, it is important to verify the effect of microencapsulation by in vivo experimentation.</w:t>
            </w:r>
          </w:p>
        </w:tc>
        <w:tc>
          <w:tcPr>
            <w:tcW w:w="1147" w:type="dxa"/>
            <w:gridSpan w:val="2"/>
            <w:tcBorders>
              <w:top w:val="single" w:sz="8" w:space="0" w:color="642D5C"/>
              <w:left w:val="single" w:sz="8" w:space="0" w:color="642D5C"/>
              <w:bottom w:val="single" w:sz="8" w:space="0" w:color="642D5C"/>
            </w:tcBorders>
          </w:tcPr>
          <w:p w:rsidR="009264EF" w:rsidRPr="00227F90" w:rsidRDefault="0044318C" w:rsidP="00214F3D">
            <w:pPr>
              <w:autoSpaceDE w:val="0"/>
              <w:autoSpaceDN w:val="0"/>
              <w:adjustRightInd w:val="0"/>
              <w:spacing w:before="60" w:after="60"/>
              <w:rPr>
                <w:rFonts w:ascii="Arial" w:hAnsi="Arial" w:cs="Arial"/>
                <w:sz w:val="18"/>
                <w:szCs w:val="18"/>
                <w:lang w:eastAsia="zh-CN"/>
              </w:rPr>
            </w:pPr>
            <w:r>
              <w:rPr>
                <w:rFonts w:ascii="Arial" w:hAnsi="Arial" w:cs="Arial"/>
                <w:sz w:val="18"/>
                <w:szCs w:val="18"/>
              </w:rPr>
              <w:t>Paragraph 3</w:t>
            </w:r>
          </w:p>
        </w:tc>
      </w:tr>
      <w:tr w:rsidR="009264EF" w:rsidRPr="00227F90" w:rsidTr="004E3140">
        <w:trPr>
          <w:gridAfter w:val="1"/>
          <w:wAfter w:w="44" w:type="dxa"/>
        </w:trPr>
        <w:tc>
          <w:tcPr>
            <w:tcW w:w="8792" w:type="dxa"/>
            <w:gridSpan w:val="2"/>
            <w:tcBorders>
              <w:top w:val="single" w:sz="8" w:space="0" w:color="642D5C"/>
              <w:bottom w:val="single" w:sz="8" w:space="0" w:color="642D5C"/>
              <w:right w:val="single" w:sz="8" w:space="0" w:color="642D5C"/>
            </w:tcBorders>
          </w:tcPr>
          <w:p w:rsidR="002138BA" w:rsidRPr="00AB6040" w:rsidRDefault="002138BA" w:rsidP="0044318C">
            <w:pPr>
              <w:autoSpaceDE w:val="0"/>
              <w:autoSpaceDN w:val="0"/>
              <w:adjustRightInd w:val="0"/>
              <w:spacing w:before="60" w:after="60"/>
              <w:ind w:left="1710" w:hangingChars="950" w:hanging="1710"/>
              <w:rPr>
                <w:rFonts w:ascii="Arial" w:hAnsi="Arial" w:cs="Arial"/>
                <w:sz w:val="18"/>
                <w:szCs w:val="18"/>
                <w:lang w:val="en-US" w:eastAsia="zh-CN"/>
              </w:rPr>
            </w:pPr>
            <w:r>
              <w:rPr>
                <w:rFonts w:ascii="Arial" w:hAnsi="Arial" w:cs="Arial" w:hint="eastAsia"/>
                <w:sz w:val="18"/>
                <w:szCs w:val="18"/>
                <w:lang w:eastAsia="zh-CN"/>
              </w:rPr>
              <w:t xml:space="preserve">Funding         20        </w:t>
            </w:r>
            <w:r w:rsidR="00AB6040" w:rsidRPr="00AB6040">
              <w:rPr>
                <w:rFonts w:ascii="Arial" w:hAnsi="Arial" w:cs="Arial"/>
                <w:sz w:val="18"/>
                <w:szCs w:val="18"/>
                <w:lang w:val="en-US" w:eastAsia="zh-CN"/>
              </w:rPr>
              <w:t>This wo</w:t>
            </w:r>
            <w:r w:rsidR="0044318C">
              <w:rPr>
                <w:rFonts w:ascii="Arial" w:hAnsi="Arial" w:cs="Arial"/>
                <w:sz w:val="18"/>
                <w:szCs w:val="18"/>
                <w:lang w:val="en-US" w:eastAsia="zh-CN"/>
              </w:rPr>
              <w:t>rk was supported financially by</w:t>
            </w:r>
            <w:r w:rsidR="0044318C">
              <w:rPr>
                <w:rFonts w:ascii="Arial" w:hAnsi="Arial" w:cs="Arial" w:hint="eastAsia"/>
                <w:sz w:val="18"/>
                <w:szCs w:val="18"/>
                <w:lang w:val="en-US" w:eastAsia="zh-CN"/>
              </w:rPr>
              <w:t xml:space="preserve"> </w:t>
            </w:r>
            <w:r w:rsidR="00E722D0" w:rsidRPr="00E722D0">
              <w:rPr>
                <w:rFonts w:ascii="Arial" w:hAnsi="Arial" w:cs="Arial" w:hint="eastAsia"/>
                <w:sz w:val="18"/>
                <w:szCs w:val="18"/>
                <w:lang w:val="en-US" w:eastAsia="zh-CN"/>
              </w:rPr>
              <w:t>National</w:t>
            </w:r>
            <w:r w:rsidR="00E722D0" w:rsidRPr="00E722D0">
              <w:rPr>
                <w:rFonts w:ascii="Arial" w:hAnsi="Arial" w:cs="Arial"/>
                <w:sz w:val="18"/>
                <w:szCs w:val="18"/>
                <w:lang w:val="en-US" w:eastAsia="zh-CN"/>
              </w:rPr>
              <w:t xml:space="preserve"> </w:t>
            </w:r>
            <w:bookmarkStart w:id="10" w:name="_GoBack"/>
            <w:bookmarkEnd w:id="10"/>
            <w:r w:rsidR="00AB6040" w:rsidRPr="00AB6040">
              <w:rPr>
                <w:rFonts w:ascii="Arial" w:hAnsi="Arial" w:cs="Arial"/>
                <w:sz w:val="18"/>
                <w:szCs w:val="18"/>
                <w:lang w:val="en-US" w:eastAsia="zh-CN"/>
              </w:rPr>
              <w:t xml:space="preserve">Natural Science Foundation of China </w:t>
            </w:r>
            <w:r w:rsidR="00AB6040" w:rsidRPr="00AB6040">
              <w:rPr>
                <w:rFonts w:ascii="Arial" w:hAnsi="Arial" w:cs="Arial" w:hint="eastAsia"/>
                <w:sz w:val="18"/>
                <w:szCs w:val="18"/>
                <w:lang w:val="en-US" w:eastAsia="zh-CN"/>
              </w:rPr>
              <w:t>(</w:t>
            </w:r>
            <w:r w:rsidR="00AB6040" w:rsidRPr="00AB6040">
              <w:rPr>
                <w:rFonts w:ascii="Arial" w:hAnsi="Arial" w:cs="Arial"/>
                <w:sz w:val="18"/>
                <w:szCs w:val="18"/>
                <w:lang w:val="en-US" w:eastAsia="zh-CN"/>
              </w:rPr>
              <w:t>No. 31660456</w:t>
            </w:r>
            <w:r w:rsidR="00AB6040" w:rsidRPr="00AB6040">
              <w:rPr>
                <w:rFonts w:ascii="Arial" w:hAnsi="Arial" w:cs="Arial" w:hint="eastAsia"/>
                <w:sz w:val="18"/>
                <w:szCs w:val="18"/>
                <w:lang w:val="en-US" w:eastAsia="zh-CN"/>
              </w:rPr>
              <w:t>)</w:t>
            </w:r>
            <w:r w:rsidR="00AB6040" w:rsidRPr="00AB6040">
              <w:rPr>
                <w:rFonts w:ascii="Arial" w:hAnsi="Arial" w:cs="Arial"/>
                <w:sz w:val="18"/>
                <w:szCs w:val="18"/>
                <w:lang w:val="en-US" w:eastAsia="zh-CN"/>
              </w:rPr>
              <w:t xml:space="preserve">; and Major Program of Natural Science Foundation of Inner Mongolia </w:t>
            </w:r>
            <w:r w:rsidR="00AB6040" w:rsidRPr="00AB6040">
              <w:rPr>
                <w:rFonts w:ascii="Arial" w:hAnsi="Arial" w:cs="Arial" w:hint="eastAsia"/>
                <w:sz w:val="18"/>
                <w:szCs w:val="18"/>
                <w:lang w:val="en-US" w:eastAsia="zh-CN"/>
              </w:rPr>
              <w:t>(</w:t>
            </w:r>
            <w:r w:rsidR="00AB6040" w:rsidRPr="00AB6040">
              <w:rPr>
                <w:rFonts w:ascii="Arial" w:hAnsi="Arial" w:cs="Arial"/>
                <w:sz w:val="18"/>
                <w:szCs w:val="18"/>
                <w:lang w:val="en-US" w:eastAsia="zh-CN"/>
              </w:rPr>
              <w:t>No. 2018ZD14</w:t>
            </w:r>
            <w:r w:rsidR="00AB6040" w:rsidRPr="00AB6040">
              <w:rPr>
                <w:rFonts w:ascii="Arial" w:hAnsi="Arial" w:cs="Arial" w:hint="eastAsia"/>
                <w:sz w:val="18"/>
                <w:szCs w:val="18"/>
                <w:lang w:val="en-US" w:eastAsia="zh-CN"/>
              </w:rPr>
              <w:t>)</w:t>
            </w:r>
            <w:r w:rsidR="00AB6040" w:rsidRPr="00AB6040">
              <w:rPr>
                <w:rFonts w:ascii="Arial" w:hAnsi="Arial" w:cs="Arial"/>
                <w:sz w:val="18"/>
                <w:szCs w:val="18"/>
                <w:lang w:val="en-US" w:eastAsia="zh-CN"/>
              </w:rPr>
              <w:t>.</w:t>
            </w:r>
          </w:p>
        </w:tc>
        <w:tc>
          <w:tcPr>
            <w:tcW w:w="1103" w:type="dxa"/>
            <w:tcBorders>
              <w:top w:val="single" w:sz="8" w:space="0" w:color="642D5C"/>
              <w:left w:val="single" w:sz="8" w:space="0" w:color="642D5C"/>
              <w:bottom w:val="single" w:sz="8" w:space="0" w:color="642D5C"/>
            </w:tcBorders>
          </w:tcPr>
          <w:p w:rsidR="009264EF" w:rsidRPr="00227F90" w:rsidRDefault="0044318C" w:rsidP="00214F3D">
            <w:pPr>
              <w:autoSpaceDE w:val="0"/>
              <w:autoSpaceDN w:val="0"/>
              <w:adjustRightInd w:val="0"/>
              <w:spacing w:before="60" w:after="60"/>
              <w:rPr>
                <w:rFonts w:ascii="Arial" w:hAnsi="Arial" w:cs="Arial"/>
                <w:sz w:val="18"/>
                <w:szCs w:val="18"/>
                <w:lang w:eastAsia="zh-CN"/>
              </w:rPr>
            </w:pPr>
            <w:r>
              <w:rPr>
                <w:rFonts w:ascii="Arial" w:hAnsi="Arial" w:cs="Arial"/>
                <w:sz w:val="18"/>
                <w:szCs w:val="18"/>
              </w:rPr>
              <w:t xml:space="preserve">Paragraph </w:t>
            </w:r>
            <w:r>
              <w:rPr>
                <w:rFonts w:ascii="Arial" w:hAnsi="Arial" w:cs="Arial" w:hint="eastAsia"/>
                <w:sz w:val="18"/>
                <w:szCs w:val="18"/>
                <w:lang w:eastAsia="zh-CN"/>
              </w:rPr>
              <w:t>45</w:t>
            </w:r>
          </w:p>
        </w:tc>
      </w:tr>
    </w:tbl>
    <w:p w:rsidR="00F46555" w:rsidRPr="00F46555" w:rsidRDefault="00F46555" w:rsidP="00F46555">
      <w:pPr>
        <w:autoSpaceDE w:val="0"/>
        <w:autoSpaceDN w:val="0"/>
        <w:adjustRightInd w:val="0"/>
        <w:spacing w:after="0" w:line="240" w:lineRule="auto"/>
        <w:rPr>
          <w:rFonts w:ascii="Arial" w:hAnsi="Arial" w:cs="Arial"/>
          <w:sz w:val="18"/>
          <w:szCs w:val="18"/>
          <w:lang w:eastAsia="zh-CN"/>
        </w:rPr>
      </w:pPr>
      <w:r w:rsidRPr="00F46555">
        <w:rPr>
          <w:rFonts w:ascii="Arial" w:hAnsi="Arial" w:cs="Arial"/>
          <w:sz w:val="18"/>
          <w:szCs w:val="18"/>
          <w:lang w:val="de-DE" w:eastAsia="zh-CN"/>
        </w:rPr>
        <w:t>[</w:t>
      </w:r>
      <w:r w:rsidRPr="00F46555">
        <w:rPr>
          <w:rFonts w:ascii="Arial" w:hAnsi="Arial" w:cs="Arial" w:hint="eastAsia"/>
          <w:sz w:val="18"/>
          <w:szCs w:val="18"/>
          <w:lang w:val="de-DE" w:eastAsia="zh-CN"/>
        </w:rPr>
        <w:t>1</w:t>
      </w:r>
      <w:r w:rsidRPr="00F46555">
        <w:rPr>
          <w:rFonts w:ascii="Arial" w:hAnsi="Arial" w:cs="Arial"/>
          <w:sz w:val="18"/>
          <w:szCs w:val="18"/>
          <w:lang w:val="de-DE" w:eastAsia="zh-CN"/>
        </w:rPr>
        <w:t>]</w:t>
      </w:r>
      <w:r w:rsidRPr="00F46555">
        <w:rPr>
          <w:rFonts w:ascii="Arial" w:hAnsi="Arial" w:cs="Arial"/>
          <w:sz w:val="18"/>
          <w:szCs w:val="18"/>
          <w:lang w:val="pt-BR" w:eastAsia="zh-CN"/>
        </w:rPr>
        <w:t xml:space="preserve"> Gao D, Zhu G, Gao Z, </w:t>
      </w:r>
      <w:r w:rsidRPr="00F46555">
        <w:rPr>
          <w:rFonts w:ascii="Arial" w:hAnsi="Arial" w:cs="Arial"/>
          <w:sz w:val="18"/>
          <w:szCs w:val="18"/>
          <w:lang w:val="en-US" w:eastAsia="zh-CN"/>
        </w:rPr>
        <w:t>Zhiwei L, Liu Z, Wang L, Guo W</w:t>
      </w:r>
      <w:r w:rsidRPr="00F46555">
        <w:rPr>
          <w:rFonts w:ascii="Arial" w:hAnsi="Arial" w:cs="Arial"/>
          <w:sz w:val="18"/>
          <w:szCs w:val="18"/>
          <w:lang w:val="pt-BR" w:eastAsia="zh-CN"/>
        </w:rPr>
        <w:t xml:space="preserve">. </w:t>
      </w:r>
      <w:r w:rsidRPr="00F46555">
        <w:rPr>
          <w:rFonts w:ascii="Arial" w:hAnsi="Arial" w:cs="Arial"/>
          <w:sz w:val="18"/>
          <w:szCs w:val="18"/>
          <w:lang w:eastAsia="zh-CN"/>
        </w:rPr>
        <w:t xml:space="preserve">Antioxidative and hypolipidemic effects of lactic acid bacteria from pickled Chinese cabbage. </w:t>
      </w:r>
      <w:r w:rsidRPr="00F46555">
        <w:rPr>
          <w:rFonts w:ascii="Arial" w:hAnsi="Arial" w:cs="Arial" w:hint="eastAsia"/>
          <w:sz w:val="18"/>
          <w:szCs w:val="18"/>
          <w:lang w:eastAsia="zh-CN"/>
        </w:rPr>
        <w:t>J Med Plants Res.</w:t>
      </w:r>
      <w:r w:rsidRPr="00F46555">
        <w:rPr>
          <w:rFonts w:ascii="Arial" w:hAnsi="Arial" w:cs="Arial"/>
          <w:sz w:val="18"/>
          <w:szCs w:val="18"/>
          <w:lang w:eastAsia="zh-CN"/>
        </w:rPr>
        <w:t xml:space="preserve"> </w:t>
      </w:r>
      <w:r w:rsidRPr="00F46555">
        <w:rPr>
          <w:rFonts w:ascii="Arial" w:hAnsi="Arial" w:cs="Arial" w:hint="eastAsia"/>
          <w:sz w:val="18"/>
          <w:szCs w:val="18"/>
          <w:lang w:eastAsia="zh-CN"/>
        </w:rPr>
        <w:t>2011;</w:t>
      </w:r>
      <w:r w:rsidRPr="00F46555">
        <w:rPr>
          <w:rFonts w:ascii="Arial" w:hAnsi="Arial" w:cs="Arial"/>
          <w:sz w:val="18"/>
          <w:szCs w:val="18"/>
          <w:lang w:eastAsia="zh-CN"/>
        </w:rPr>
        <w:t>5</w:t>
      </w:r>
      <w:r w:rsidRPr="00F46555">
        <w:rPr>
          <w:rFonts w:ascii="Arial" w:hAnsi="Arial" w:cs="Arial" w:hint="eastAsia"/>
          <w:sz w:val="18"/>
          <w:szCs w:val="18"/>
          <w:lang w:eastAsia="zh-CN"/>
        </w:rPr>
        <w:t>(8):</w:t>
      </w:r>
      <w:r w:rsidRPr="00F46555">
        <w:rPr>
          <w:rFonts w:ascii="Arial" w:hAnsi="Arial" w:cs="Arial"/>
          <w:sz w:val="18"/>
          <w:szCs w:val="18"/>
          <w:lang w:eastAsia="zh-CN"/>
        </w:rPr>
        <w:t>1439-46.</w:t>
      </w:r>
    </w:p>
    <w:p w:rsidR="00F46555" w:rsidRPr="00F46555" w:rsidRDefault="00F46555" w:rsidP="00F46555">
      <w:pPr>
        <w:autoSpaceDE w:val="0"/>
        <w:autoSpaceDN w:val="0"/>
        <w:adjustRightInd w:val="0"/>
        <w:spacing w:after="0" w:line="240" w:lineRule="auto"/>
        <w:rPr>
          <w:rFonts w:ascii="Arial" w:hAnsi="Arial" w:cs="Arial"/>
          <w:sz w:val="18"/>
          <w:szCs w:val="18"/>
          <w:lang w:eastAsia="zh-CN"/>
        </w:rPr>
      </w:pPr>
      <w:r w:rsidRPr="00F46555">
        <w:rPr>
          <w:rFonts w:ascii="Arial" w:hAnsi="Arial" w:cs="Arial"/>
          <w:sz w:val="18"/>
          <w:szCs w:val="18"/>
          <w:lang w:eastAsia="zh-CN"/>
        </w:rPr>
        <w:t>[</w:t>
      </w:r>
      <w:r w:rsidRPr="00F46555">
        <w:rPr>
          <w:rFonts w:ascii="Arial" w:hAnsi="Arial" w:cs="Arial" w:hint="eastAsia"/>
          <w:sz w:val="18"/>
          <w:szCs w:val="18"/>
          <w:lang w:eastAsia="zh-CN"/>
        </w:rPr>
        <w:t>2</w:t>
      </w:r>
      <w:r w:rsidRPr="00F46555">
        <w:rPr>
          <w:rFonts w:ascii="Arial" w:hAnsi="Arial" w:cs="Arial"/>
          <w:sz w:val="18"/>
          <w:szCs w:val="18"/>
          <w:lang w:eastAsia="zh-CN"/>
        </w:rPr>
        <w:t xml:space="preserve">] </w:t>
      </w:r>
      <w:r w:rsidRPr="00F46555">
        <w:rPr>
          <w:rFonts w:ascii="Arial" w:hAnsi="Arial" w:cs="Arial"/>
          <w:bCs/>
          <w:sz w:val="18"/>
          <w:szCs w:val="18"/>
          <w:lang w:val="en-US" w:eastAsia="zh-CN"/>
        </w:rPr>
        <w:t>Wang</w:t>
      </w:r>
      <w:r w:rsidRPr="00F46555">
        <w:rPr>
          <w:rFonts w:ascii="Arial" w:hAnsi="Arial" w:cs="Arial" w:hint="eastAsia"/>
          <w:bCs/>
          <w:sz w:val="18"/>
          <w:szCs w:val="18"/>
          <w:lang w:val="en-US" w:eastAsia="zh-CN"/>
        </w:rPr>
        <w:t xml:space="preserve"> J</w:t>
      </w:r>
      <w:r w:rsidRPr="00F46555">
        <w:rPr>
          <w:rFonts w:ascii="Arial" w:hAnsi="Arial" w:cs="Arial"/>
          <w:sz w:val="18"/>
          <w:szCs w:val="18"/>
          <w:lang w:val="pt-BR" w:eastAsia="zh-CN"/>
        </w:rPr>
        <w:t>,</w:t>
      </w:r>
      <w:r w:rsidRPr="00F46555">
        <w:rPr>
          <w:rFonts w:ascii="Arial" w:hAnsi="Arial" w:cs="Arial" w:hint="eastAsia"/>
          <w:sz w:val="18"/>
          <w:szCs w:val="18"/>
          <w:lang w:val="pt-BR" w:eastAsia="zh-CN"/>
        </w:rPr>
        <w:t xml:space="preserve"> </w:t>
      </w:r>
      <w:r w:rsidRPr="00F46555">
        <w:rPr>
          <w:rFonts w:ascii="Arial" w:hAnsi="Arial" w:cs="Arial"/>
          <w:bCs/>
          <w:sz w:val="18"/>
          <w:szCs w:val="18"/>
          <w:lang w:val="en-US" w:eastAsia="zh-CN"/>
        </w:rPr>
        <w:t>Zhang</w:t>
      </w:r>
      <w:r w:rsidRPr="00F46555">
        <w:rPr>
          <w:rFonts w:ascii="Arial" w:hAnsi="Arial" w:cs="Arial" w:hint="eastAsia"/>
          <w:bCs/>
          <w:sz w:val="18"/>
          <w:szCs w:val="18"/>
          <w:lang w:val="en-US" w:eastAsia="zh-CN"/>
        </w:rPr>
        <w:t xml:space="preserve"> H</w:t>
      </w:r>
      <w:r w:rsidRPr="00F46555">
        <w:rPr>
          <w:rFonts w:ascii="Arial" w:hAnsi="Arial" w:cs="Arial"/>
          <w:sz w:val="18"/>
          <w:szCs w:val="18"/>
          <w:lang w:val="pt-BR" w:eastAsia="zh-CN"/>
        </w:rPr>
        <w:t xml:space="preserve">, </w:t>
      </w:r>
      <w:r w:rsidRPr="00F46555">
        <w:rPr>
          <w:rFonts w:ascii="Arial" w:hAnsi="Arial" w:cs="Arial"/>
          <w:bCs/>
          <w:sz w:val="18"/>
          <w:szCs w:val="18"/>
          <w:lang w:val="en-US" w:eastAsia="zh-CN"/>
        </w:rPr>
        <w:t>Chen</w:t>
      </w:r>
      <w:r w:rsidRPr="00F46555">
        <w:rPr>
          <w:rFonts w:ascii="Arial" w:hAnsi="Arial" w:cs="Arial" w:hint="eastAsia"/>
          <w:bCs/>
          <w:sz w:val="18"/>
          <w:szCs w:val="18"/>
          <w:lang w:val="en-US" w:eastAsia="zh-CN"/>
        </w:rPr>
        <w:t xml:space="preserve"> X</w:t>
      </w:r>
      <w:r w:rsidRPr="00F46555">
        <w:rPr>
          <w:rFonts w:ascii="Arial" w:hAnsi="Arial" w:cs="Arial" w:hint="eastAsia"/>
          <w:sz w:val="18"/>
          <w:szCs w:val="18"/>
          <w:lang w:val="pt-BR" w:eastAsia="zh-CN"/>
        </w:rPr>
        <w:t>,</w:t>
      </w:r>
      <w:r w:rsidRPr="00F46555">
        <w:rPr>
          <w:rFonts w:ascii="Arial" w:hAnsi="Arial" w:cs="Arial"/>
          <w:sz w:val="18"/>
          <w:szCs w:val="18"/>
          <w:lang w:val="pt-BR" w:eastAsia="zh-CN"/>
        </w:rPr>
        <w:t xml:space="preserve"> </w:t>
      </w:r>
      <w:r w:rsidRPr="00F46555">
        <w:rPr>
          <w:rFonts w:ascii="Arial" w:hAnsi="Arial" w:cs="Arial"/>
          <w:bCs/>
          <w:sz w:val="18"/>
          <w:szCs w:val="18"/>
          <w:lang w:val="en-US" w:eastAsia="zh-CN"/>
        </w:rPr>
        <w:t>Chen</w:t>
      </w:r>
      <w:r w:rsidRPr="00F46555">
        <w:rPr>
          <w:rFonts w:ascii="Arial" w:hAnsi="Arial" w:cs="Arial" w:hint="eastAsia"/>
          <w:bCs/>
          <w:sz w:val="18"/>
          <w:szCs w:val="18"/>
          <w:lang w:val="en-US" w:eastAsia="zh-CN"/>
        </w:rPr>
        <w:t xml:space="preserve"> </w:t>
      </w:r>
      <w:r w:rsidRPr="00F46555">
        <w:rPr>
          <w:rFonts w:ascii="Arial" w:hAnsi="Arial" w:cs="Arial"/>
          <w:bCs/>
          <w:sz w:val="18"/>
          <w:szCs w:val="18"/>
          <w:lang w:val="en-US" w:eastAsia="zh-CN"/>
        </w:rPr>
        <w:t>Y</w:t>
      </w:r>
      <w:r w:rsidRPr="00F46555">
        <w:rPr>
          <w:rFonts w:ascii="Arial" w:hAnsi="Arial" w:cs="Arial" w:hint="eastAsia"/>
          <w:bCs/>
          <w:sz w:val="18"/>
          <w:szCs w:val="18"/>
          <w:lang w:val="en-US" w:eastAsia="zh-CN"/>
        </w:rPr>
        <w:t>,</w:t>
      </w:r>
      <w:r w:rsidRPr="00F46555">
        <w:rPr>
          <w:rFonts w:ascii="Arial" w:hAnsi="Arial" w:cs="Arial"/>
          <w:bCs/>
          <w:sz w:val="18"/>
          <w:szCs w:val="18"/>
          <w:lang w:val="en-US" w:eastAsia="zh-CN"/>
        </w:rPr>
        <w:t xml:space="preserve"> Menghebilige</w:t>
      </w:r>
      <w:r w:rsidRPr="00F46555">
        <w:rPr>
          <w:rFonts w:ascii="Arial" w:hAnsi="Arial" w:cs="Arial" w:hint="eastAsia"/>
          <w:bCs/>
          <w:sz w:val="18"/>
          <w:szCs w:val="18"/>
          <w:lang w:val="en-US" w:eastAsia="zh-CN"/>
        </w:rPr>
        <w:t xml:space="preserve">, </w:t>
      </w:r>
      <w:r w:rsidRPr="00F46555">
        <w:rPr>
          <w:rFonts w:ascii="Arial" w:hAnsi="Arial" w:cs="Arial"/>
          <w:bCs/>
          <w:sz w:val="18"/>
          <w:szCs w:val="18"/>
          <w:lang w:val="en-US" w:eastAsia="zh-CN"/>
        </w:rPr>
        <w:t>Bao Q</w:t>
      </w:r>
      <w:r w:rsidRPr="00F46555">
        <w:rPr>
          <w:rFonts w:ascii="Arial" w:hAnsi="Arial" w:cs="Arial" w:hint="eastAsia"/>
          <w:bCs/>
          <w:sz w:val="18"/>
          <w:szCs w:val="18"/>
          <w:lang w:val="en-US" w:eastAsia="zh-CN"/>
        </w:rPr>
        <w:t xml:space="preserve">. </w:t>
      </w:r>
      <w:r w:rsidRPr="00F46555">
        <w:rPr>
          <w:rFonts w:ascii="Arial" w:hAnsi="Arial" w:cs="Arial"/>
          <w:sz w:val="18"/>
          <w:szCs w:val="18"/>
          <w:lang w:val="pt-BR" w:eastAsia="zh-CN"/>
        </w:rPr>
        <w:t>Selection of potential probiotic lactobacilli for cholesterol-lowering properties and their effect on cholesterol metabolism in rats fed a high-lipid diet. J Dairy Sci</w:t>
      </w:r>
      <w:r w:rsidRPr="00F46555">
        <w:rPr>
          <w:rFonts w:ascii="Arial" w:hAnsi="Arial" w:cs="Arial" w:hint="eastAsia"/>
          <w:sz w:val="18"/>
          <w:szCs w:val="18"/>
          <w:lang w:val="pt-BR" w:eastAsia="zh-CN"/>
        </w:rPr>
        <w:t>.</w:t>
      </w:r>
      <w:r w:rsidRPr="00F46555">
        <w:rPr>
          <w:rFonts w:ascii="Arial" w:hAnsi="Arial" w:cs="Arial"/>
          <w:sz w:val="18"/>
          <w:szCs w:val="18"/>
          <w:lang w:val="pt-BR" w:eastAsia="zh-CN"/>
        </w:rPr>
        <w:t xml:space="preserve"> </w:t>
      </w:r>
      <w:r w:rsidRPr="00F46555">
        <w:rPr>
          <w:rFonts w:ascii="Arial" w:hAnsi="Arial" w:cs="Arial" w:hint="eastAsia"/>
          <w:sz w:val="18"/>
          <w:szCs w:val="18"/>
          <w:lang w:eastAsia="zh-CN"/>
        </w:rPr>
        <w:t>2012;</w:t>
      </w:r>
      <w:r w:rsidRPr="00F46555">
        <w:rPr>
          <w:rFonts w:ascii="Arial" w:hAnsi="Arial" w:cs="Arial"/>
          <w:sz w:val="18"/>
          <w:szCs w:val="18"/>
          <w:lang w:val="pt-BR" w:eastAsia="zh-CN"/>
        </w:rPr>
        <w:t>95</w:t>
      </w:r>
      <w:r w:rsidRPr="00F46555">
        <w:rPr>
          <w:rFonts w:ascii="Arial" w:hAnsi="Arial" w:cs="Arial" w:hint="eastAsia"/>
          <w:sz w:val="18"/>
          <w:szCs w:val="18"/>
          <w:lang w:val="pt-BR" w:eastAsia="zh-CN"/>
        </w:rPr>
        <w:t>(4):</w:t>
      </w:r>
      <w:r w:rsidRPr="00F46555">
        <w:rPr>
          <w:rFonts w:ascii="Arial" w:hAnsi="Arial" w:cs="Arial"/>
          <w:sz w:val="18"/>
          <w:szCs w:val="18"/>
          <w:lang w:val="pt-BR" w:eastAsia="zh-CN"/>
        </w:rPr>
        <w:t>1645-54.</w:t>
      </w:r>
    </w:p>
    <w:p w:rsidR="00F46555" w:rsidRPr="00F46555" w:rsidRDefault="00F46555" w:rsidP="00F46555">
      <w:pPr>
        <w:autoSpaceDE w:val="0"/>
        <w:autoSpaceDN w:val="0"/>
        <w:adjustRightInd w:val="0"/>
        <w:spacing w:after="0" w:line="240" w:lineRule="auto"/>
        <w:rPr>
          <w:rFonts w:ascii="Arial" w:hAnsi="Arial" w:cs="Arial"/>
          <w:sz w:val="18"/>
          <w:szCs w:val="18"/>
          <w:lang w:eastAsia="zh-CN"/>
        </w:rPr>
      </w:pPr>
      <w:r w:rsidRPr="00F46555">
        <w:rPr>
          <w:rFonts w:ascii="Arial" w:hAnsi="Arial" w:cs="Arial"/>
          <w:sz w:val="18"/>
          <w:szCs w:val="18"/>
          <w:lang w:eastAsia="zh-CN"/>
        </w:rPr>
        <w:t>[</w:t>
      </w:r>
      <w:r w:rsidRPr="00F46555">
        <w:rPr>
          <w:rFonts w:ascii="Arial" w:hAnsi="Arial" w:cs="Arial" w:hint="eastAsia"/>
          <w:sz w:val="18"/>
          <w:szCs w:val="18"/>
          <w:lang w:eastAsia="zh-CN"/>
        </w:rPr>
        <w:t>3</w:t>
      </w:r>
      <w:r w:rsidRPr="00F46555">
        <w:rPr>
          <w:rFonts w:ascii="Arial" w:hAnsi="Arial" w:cs="Arial"/>
          <w:sz w:val="18"/>
          <w:szCs w:val="18"/>
          <w:lang w:eastAsia="zh-CN"/>
        </w:rPr>
        <w:t xml:space="preserve">] </w:t>
      </w:r>
      <w:r w:rsidRPr="00F46555">
        <w:rPr>
          <w:rFonts w:ascii="Arial" w:hAnsi="Arial" w:cs="Arial"/>
          <w:sz w:val="18"/>
          <w:szCs w:val="18"/>
          <w:lang w:val="en-US" w:eastAsia="zh-CN"/>
        </w:rPr>
        <w:t>Feucht</w:t>
      </w:r>
      <w:r w:rsidRPr="00F46555">
        <w:rPr>
          <w:rFonts w:ascii="Arial" w:hAnsi="Arial" w:cs="Arial" w:hint="eastAsia"/>
          <w:sz w:val="18"/>
          <w:szCs w:val="18"/>
          <w:lang w:val="en-US" w:eastAsia="zh-CN"/>
        </w:rPr>
        <w:t xml:space="preserve"> A</w:t>
      </w:r>
      <w:r w:rsidRPr="00F46555">
        <w:rPr>
          <w:rFonts w:ascii="Arial" w:hAnsi="Arial" w:cs="Arial"/>
          <w:sz w:val="18"/>
          <w:szCs w:val="18"/>
          <w:lang w:eastAsia="zh-CN"/>
        </w:rPr>
        <w:t xml:space="preserve">, </w:t>
      </w:r>
      <w:r w:rsidRPr="00F46555">
        <w:rPr>
          <w:rFonts w:ascii="Arial" w:hAnsi="Arial" w:cs="Arial"/>
          <w:sz w:val="18"/>
          <w:szCs w:val="18"/>
          <w:lang w:val="en-US" w:eastAsia="zh-CN"/>
        </w:rPr>
        <w:t>Kwak</w:t>
      </w:r>
      <w:r w:rsidRPr="00F46555">
        <w:rPr>
          <w:rFonts w:ascii="Arial" w:hAnsi="Arial" w:cs="Arial" w:hint="eastAsia"/>
          <w:sz w:val="18"/>
          <w:szCs w:val="18"/>
          <w:lang w:val="en-US" w:eastAsia="zh-CN"/>
        </w:rPr>
        <w:t xml:space="preserve"> HS</w:t>
      </w:r>
      <w:r w:rsidRPr="00F46555">
        <w:rPr>
          <w:rFonts w:ascii="Arial" w:hAnsi="Arial" w:cs="Arial"/>
          <w:sz w:val="18"/>
          <w:szCs w:val="18"/>
          <w:lang w:eastAsia="zh-CN"/>
        </w:rPr>
        <w:t>. Microencapsulation of lactic acid bacteria</w:t>
      </w:r>
      <w:r w:rsidRPr="00F46555">
        <w:rPr>
          <w:rFonts w:ascii="Arial" w:hAnsi="Arial" w:cs="Arial" w:hint="eastAsia"/>
          <w:sz w:val="18"/>
          <w:szCs w:val="18"/>
          <w:lang w:eastAsia="zh-CN"/>
        </w:rPr>
        <w:t xml:space="preserve"> </w:t>
      </w:r>
      <w:r w:rsidRPr="00F46555">
        <w:rPr>
          <w:rFonts w:ascii="Arial" w:hAnsi="Arial" w:cs="Arial"/>
          <w:sz w:val="18"/>
          <w:szCs w:val="18"/>
          <w:lang w:eastAsia="zh-CN"/>
        </w:rPr>
        <w:t>(LAB).</w:t>
      </w:r>
      <w:r w:rsidRPr="00F46555">
        <w:rPr>
          <w:rFonts w:ascii="Arial" w:hAnsi="Arial" w:cs="Arial" w:hint="eastAsia"/>
          <w:sz w:val="18"/>
          <w:szCs w:val="18"/>
          <w:lang w:eastAsia="zh-CN"/>
        </w:rPr>
        <w:t xml:space="preserve"> Korean J Food Sci AN.</w:t>
      </w:r>
      <w:r w:rsidRPr="00F46555">
        <w:rPr>
          <w:rFonts w:ascii="Arial" w:hAnsi="Arial" w:cs="Arial"/>
          <w:sz w:val="18"/>
          <w:szCs w:val="18"/>
          <w:lang w:eastAsia="zh-CN"/>
        </w:rPr>
        <w:t xml:space="preserve"> </w:t>
      </w:r>
      <w:r w:rsidRPr="00F46555">
        <w:rPr>
          <w:rFonts w:ascii="Arial" w:hAnsi="Arial" w:cs="Arial" w:hint="eastAsia"/>
          <w:sz w:val="18"/>
          <w:szCs w:val="18"/>
          <w:lang w:eastAsia="zh-CN"/>
        </w:rPr>
        <w:t>2013;</w:t>
      </w:r>
      <w:r w:rsidRPr="00F46555">
        <w:rPr>
          <w:rFonts w:ascii="Arial" w:hAnsi="Arial" w:cs="Arial"/>
          <w:sz w:val="18"/>
          <w:szCs w:val="18"/>
          <w:lang w:eastAsia="zh-CN"/>
        </w:rPr>
        <w:t>33</w:t>
      </w:r>
      <w:r w:rsidRPr="00F46555">
        <w:rPr>
          <w:rFonts w:ascii="Arial" w:hAnsi="Arial" w:cs="Arial" w:hint="eastAsia"/>
          <w:sz w:val="18"/>
          <w:szCs w:val="18"/>
          <w:lang w:eastAsia="zh-CN"/>
        </w:rPr>
        <w:t>(2):</w:t>
      </w:r>
      <w:r w:rsidRPr="00F46555">
        <w:rPr>
          <w:rFonts w:ascii="Arial" w:hAnsi="Arial" w:cs="Arial"/>
          <w:sz w:val="18"/>
          <w:szCs w:val="18"/>
          <w:lang w:eastAsia="zh-CN"/>
        </w:rPr>
        <w:t>229-38.</w:t>
      </w:r>
    </w:p>
    <w:p w:rsidR="0093389F" w:rsidRPr="0093389F" w:rsidRDefault="0093389F" w:rsidP="0093389F">
      <w:pPr>
        <w:autoSpaceDE w:val="0"/>
        <w:autoSpaceDN w:val="0"/>
        <w:adjustRightInd w:val="0"/>
        <w:spacing w:after="0" w:line="240" w:lineRule="auto"/>
        <w:rPr>
          <w:rFonts w:ascii="Arial" w:hAnsi="Arial" w:cs="Arial"/>
          <w:sz w:val="18"/>
          <w:szCs w:val="18"/>
          <w:lang w:val="en-US" w:eastAsia="zh-CN"/>
        </w:rPr>
      </w:pPr>
      <w:r w:rsidRPr="0093389F">
        <w:rPr>
          <w:rFonts w:ascii="Arial" w:hAnsi="Arial" w:cs="Arial"/>
          <w:sz w:val="18"/>
          <w:szCs w:val="18"/>
          <w:lang w:val="en-US" w:eastAsia="zh-CN"/>
        </w:rPr>
        <w:t>[</w:t>
      </w:r>
      <w:r w:rsidRPr="0093389F">
        <w:rPr>
          <w:rFonts w:ascii="Arial" w:hAnsi="Arial" w:cs="Arial" w:hint="eastAsia"/>
          <w:sz w:val="18"/>
          <w:szCs w:val="18"/>
          <w:lang w:val="en-US" w:eastAsia="zh-CN"/>
        </w:rPr>
        <w:t>4</w:t>
      </w:r>
      <w:r w:rsidRPr="0093389F">
        <w:rPr>
          <w:rFonts w:ascii="Arial" w:hAnsi="Arial" w:cs="Arial"/>
          <w:sz w:val="18"/>
          <w:szCs w:val="18"/>
          <w:lang w:val="en-US" w:eastAsia="zh-CN"/>
        </w:rPr>
        <w:t>] Zhang</w:t>
      </w:r>
      <w:r w:rsidRPr="0093389F">
        <w:rPr>
          <w:rFonts w:ascii="Arial" w:hAnsi="Arial" w:cs="Arial" w:hint="eastAsia"/>
          <w:sz w:val="18"/>
          <w:szCs w:val="18"/>
          <w:lang w:val="en-US" w:eastAsia="zh-CN"/>
        </w:rPr>
        <w:t xml:space="preserve"> Y,</w:t>
      </w:r>
      <w:r w:rsidRPr="0093389F">
        <w:rPr>
          <w:rFonts w:ascii="Arial" w:hAnsi="Arial" w:cs="Arial"/>
          <w:sz w:val="18"/>
          <w:szCs w:val="18"/>
          <w:lang w:val="en-US" w:eastAsia="zh-CN"/>
        </w:rPr>
        <w:t xml:space="preserve"> Du</w:t>
      </w:r>
      <w:r w:rsidRPr="0093389F">
        <w:rPr>
          <w:rFonts w:ascii="Arial" w:hAnsi="Arial" w:cs="Arial" w:hint="eastAsia"/>
          <w:sz w:val="18"/>
          <w:szCs w:val="18"/>
          <w:lang w:val="en-US" w:eastAsia="zh-CN"/>
        </w:rPr>
        <w:t xml:space="preserve"> R</w:t>
      </w:r>
      <w:r w:rsidRPr="0093389F">
        <w:rPr>
          <w:rFonts w:ascii="Arial" w:hAnsi="Arial" w:cs="Arial"/>
          <w:sz w:val="18"/>
          <w:szCs w:val="18"/>
          <w:lang w:val="en-US" w:eastAsia="zh-CN"/>
        </w:rPr>
        <w:t>, Wang</w:t>
      </w:r>
      <w:r w:rsidRPr="0093389F">
        <w:rPr>
          <w:rFonts w:ascii="Arial" w:hAnsi="Arial" w:cs="Arial" w:hint="eastAsia"/>
          <w:sz w:val="18"/>
          <w:szCs w:val="18"/>
          <w:lang w:val="en-US" w:eastAsia="zh-CN"/>
        </w:rPr>
        <w:t xml:space="preserve"> L</w:t>
      </w:r>
      <w:r w:rsidRPr="0093389F">
        <w:rPr>
          <w:rFonts w:ascii="Arial" w:hAnsi="Arial" w:cs="Arial"/>
          <w:sz w:val="18"/>
          <w:szCs w:val="18"/>
          <w:lang w:val="en-US" w:eastAsia="zh-CN"/>
        </w:rPr>
        <w:t>, Zhang</w:t>
      </w:r>
      <w:r w:rsidRPr="0093389F">
        <w:rPr>
          <w:rFonts w:ascii="Arial" w:hAnsi="Arial" w:cs="Arial" w:hint="eastAsia"/>
          <w:sz w:val="18"/>
          <w:szCs w:val="18"/>
          <w:lang w:val="en-US" w:eastAsia="zh-CN"/>
        </w:rPr>
        <w:t xml:space="preserve"> H</w:t>
      </w:r>
      <w:r w:rsidRPr="0093389F">
        <w:rPr>
          <w:rFonts w:ascii="Arial" w:hAnsi="Arial" w:cs="Arial"/>
          <w:sz w:val="18"/>
          <w:szCs w:val="18"/>
          <w:lang w:val="en-US" w:eastAsia="zh-CN"/>
        </w:rPr>
        <w:t xml:space="preserve">. </w:t>
      </w:r>
      <w:bookmarkStart w:id="11" w:name="OLE_LINK40"/>
      <w:bookmarkStart w:id="12" w:name="OLE_LINK42"/>
      <w:r w:rsidRPr="0093389F">
        <w:rPr>
          <w:rFonts w:ascii="Arial" w:hAnsi="Arial" w:cs="Arial"/>
          <w:sz w:val="18"/>
          <w:szCs w:val="18"/>
          <w:lang w:val="en-US" w:eastAsia="zh-CN"/>
        </w:rPr>
        <w:t xml:space="preserve">The antioxidative effects of probiotic Lactobacillus casei Zhang on the hyperlipidemic rats. </w:t>
      </w:r>
      <w:bookmarkEnd w:id="11"/>
      <w:bookmarkEnd w:id="12"/>
      <w:r w:rsidRPr="0093389F">
        <w:rPr>
          <w:rFonts w:ascii="Arial" w:hAnsi="Arial" w:cs="Arial" w:hint="eastAsia"/>
          <w:sz w:val="18"/>
          <w:szCs w:val="18"/>
          <w:lang w:val="en-US" w:eastAsia="zh-CN"/>
        </w:rPr>
        <w:t>E</w:t>
      </w:r>
      <w:r w:rsidRPr="0093389F">
        <w:rPr>
          <w:rFonts w:ascii="Arial" w:hAnsi="Arial" w:cs="Arial"/>
          <w:sz w:val="18"/>
          <w:szCs w:val="18"/>
          <w:lang w:val="en-US" w:eastAsia="zh-CN"/>
        </w:rPr>
        <w:t>ur</w:t>
      </w:r>
      <w:r w:rsidRPr="0093389F">
        <w:rPr>
          <w:rFonts w:ascii="Arial" w:hAnsi="Arial" w:cs="Arial" w:hint="eastAsia"/>
          <w:sz w:val="18"/>
          <w:szCs w:val="18"/>
          <w:lang w:val="en-US" w:eastAsia="zh-CN"/>
        </w:rPr>
        <w:t xml:space="preserve"> F</w:t>
      </w:r>
      <w:r w:rsidRPr="0093389F">
        <w:rPr>
          <w:rFonts w:ascii="Arial" w:hAnsi="Arial" w:cs="Arial"/>
          <w:sz w:val="18"/>
          <w:szCs w:val="18"/>
          <w:lang w:val="en-US" w:eastAsia="zh-CN"/>
        </w:rPr>
        <w:t>ood</w:t>
      </w:r>
      <w:r w:rsidRPr="0093389F">
        <w:rPr>
          <w:rFonts w:ascii="Arial" w:hAnsi="Arial" w:cs="Arial" w:hint="eastAsia"/>
          <w:sz w:val="18"/>
          <w:szCs w:val="18"/>
          <w:lang w:val="en-US" w:eastAsia="zh-CN"/>
        </w:rPr>
        <w:t xml:space="preserve"> R</w:t>
      </w:r>
      <w:r w:rsidRPr="0093389F">
        <w:rPr>
          <w:rFonts w:ascii="Arial" w:hAnsi="Arial" w:cs="Arial"/>
          <w:sz w:val="18"/>
          <w:szCs w:val="18"/>
          <w:lang w:val="en-US" w:eastAsia="zh-CN"/>
        </w:rPr>
        <w:t>es</w:t>
      </w:r>
      <w:r w:rsidRPr="0093389F">
        <w:rPr>
          <w:rFonts w:ascii="Arial" w:hAnsi="Arial" w:cs="Arial" w:hint="eastAsia"/>
          <w:sz w:val="18"/>
          <w:szCs w:val="18"/>
          <w:lang w:val="en-US" w:eastAsia="zh-CN"/>
        </w:rPr>
        <w:t xml:space="preserve"> T</w:t>
      </w:r>
      <w:r w:rsidRPr="0093389F">
        <w:rPr>
          <w:rFonts w:ascii="Arial" w:hAnsi="Arial" w:cs="Arial"/>
          <w:sz w:val="18"/>
          <w:szCs w:val="18"/>
          <w:lang w:val="en-US" w:eastAsia="zh-CN"/>
        </w:rPr>
        <w:t>echnol</w:t>
      </w:r>
      <w:r w:rsidRPr="0093389F">
        <w:rPr>
          <w:rFonts w:ascii="Arial" w:hAnsi="Arial" w:cs="Arial" w:hint="eastAsia"/>
          <w:sz w:val="18"/>
          <w:szCs w:val="18"/>
          <w:lang w:val="en-US" w:eastAsia="zh-CN"/>
        </w:rPr>
        <w:t>.</w:t>
      </w:r>
      <w:r w:rsidRPr="0093389F">
        <w:rPr>
          <w:rFonts w:ascii="Arial" w:hAnsi="Arial" w:cs="Arial"/>
          <w:sz w:val="18"/>
          <w:szCs w:val="18"/>
          <w:lang w:val="en-US" w:eastAsia="zh-CN"/>
        </w:rPr>
        <w:t xml:space="preserve"> </w:t>
      </w:r>
      <w:r w:rsidRPr="0093389F">
        <w:rPr>
          <w:rFonts w:ascii="Arial" w:hAnsi="Arial" w:cs="Arial" w:hint="eastAsia"/>
          <w:sz w:val="18"/>
          <w:szCs w:val="18"/>
          <w:lang w:val="en-US" w:eastAsia="zh-CN"/>
        </w:rPr>
        <w:t>2010;</w:t>
      </w:r>
      <w:r w:rsidRPr="0093389F">
        <w:rPr>
          <w:rFonts w:ascii="Arial" w:hAnsi="Arial" w:cs="Arial"/>
          <w:sz w:val="18"/>
          <w:szCs w:val="18"/>
          <w:lang w:val="en-US" w:eastAsia="zh-CN"/>
        </w:rPr>
        <w:t>231</w:t>
      </w:r>
      <w:r w:rsidRPr="0093389F">
        <w:rPr>
          <w:rFonts w:ascii="Arial" w:hAnsi="Arial" w:cs="Arial" w:hint="eastAsia"/>
          <w:sz w:val="18"/>
          <w:szCs w:val="18"/>
          <w:lang w:val="en-US" w:eastAsia="zh-CN"/>
        </w:rPr>
        <w:t>(1):</w:t>
      </w:r>
      <w:r w:rsidRPr="0093389F">
        <w:rPr>
          <w:rFonts w:ascii="Arial" w:hAnsi="Arial" w:cs="Arial"/>
          <w:sz w:val="18"/>
          <w:szCs w:val="18"/>
          <w:lang w:val="en-US" w:eastAsia="zh-CN"/>
        </w:rPr>
        <w:t>151-8.</w:t>
      </w:r>
    </w:p>
    <w:p w:rsidR="00450565" w:rsidRPr="00227F90" w:rsidRDefault="00450565" w:rsidP="001A5841">
      <w:pPr>
        <w:autoSpaceDE w:val="0"/>
        <w:autoSpaceDN w:val="0"/>
        <w:adjustRightInd w:val="0"/>
        <w:spacing w:after="0" w:line="240" w:lineRule="auto"/>
        <w:rPr>
          <w:rFonts w:ascii="Arial" w:hAnsi="Arial" w:cs="Arial"/>
          <w:sz w:val="24"/>
        </w:rPr>
      </w:pPr>
      <w:r w:rsidRPr="00227F90">
        <w:rPr>
          <w:rFonts w:ascii="Arial" w:hAnsi="Arial" w:cs="Arial"/>
          <w:noProof/>
          <w:sz w:val="20"/>
          <w:szCs w:val="18"/>
          <w:lang w:val="en-US" w:eastAsia="zh-CN"/>
        </w:rPr>
        <w:drawing>
          <wp:anchor distT="0" distB="0" distL="114300" distR="114300" simplePos="0" relativeHeight="251659264" behindDoc="1" locked="0" layoutInCell="1" allowOverlap="1" wp14:anchorId="30024790" wp14:editId="628026DE">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11">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p>
    <w:sectPr w:rsidR="00450565" w:rsidRPr="00227F90" w:rsidSect="00450565">
      <w:headerReference w:type="default" r:id="rId12"/>
      <w:pgSz w:w="11906" w:h="16838"/>
      <w:pgMar w:top="1134" w:right="454" w:bottom="454" w:left="164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5D26" w:rsidRDefault="00D25D26" w:rsidP="00D902B4">
      <w:pPr>
        <w:spacing w:after="0" w:line="240" w:lineRule="auto"/>
      </w:pPr>
      <w:r>
        <w:separator/>
      </w:r>
    </w:p>
  </w:endnote>
  <w:endnote w:type="continuationSeparator" w:id="0">
    <w:p w:rsidR="00D25D26" w:rsidRDefault="00D25D26" w:rsidP="00D902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5D26" w:rsidRDefault="00D25D26" w:rsidP="00D902B4">
      <w:pPr>
        <w:spacing w:after="0" w:line="240" w:lineRule="auto"/>
      </w:pPr>
      <w:r>
        <w:separator/>
      </w:r>
    </w:p>
  </w:footnote>
  <w:footnote w:type="continuationSeparator" w:id="0">
    <w:p w:rsidR="00D25D26" w:rsidRDefault="00D25D26" w:rsidP="00D902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7F8" w:rsidRDefault="00C277F8" w:rsidP="00C277F8">
    <w:pPr>
      <w:pStyle w:val="a6"/>
      <w:tabs>
        <w:tab w:val="clear" w:pos="4153"/>
        <w:tab w:val="left" w:pos="4170"/>
      </w:tabs>
      <w:jc w:val="left"/>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841"/>
    <w:rsid w:val="00021E81"/>
    <w:rsid w:val="0006295E"/>
    <w:rsid w:val="0006617E"/>
    <w:rsid w:val="000A73B0"/>
    <w:rsid w:val="000E5BBC"/>
    <w:rsid w:val="000F137B"/>
    <w:rsid w:val="00101188"/>
    <w:rsid w:val="001278A2"/>
    <w:rsid w:val="00132EC3"/>
    <w:rsid w:val="00150A61"/>
    <w:rsid w:val="001A5841"/>
    <w:rsid w:val="001F42EC"/>
    <w:rsid w:val="002138BA"/>
    <w:rsid w:val="00214F3D"/>
    <w:rsid w:val="00223E9E"/>
    <w:rsid w:val="00227F90"/>
    <w:rsid w:val="00240246"/>
    <w:rsid w:val="00271D28"/>
    <w:rsid w:val="002D2B0E"/>
    <w:rsid w:val="00354C59"/>
    <w:rsid w:val="00354DE6"/>
    <w:rsid w:val="00372048"/>
    <w:rsid w:val="003D666E"/>
    <w:rsid w:val="0044318C"/>
    <w:rsid w:val="00450565"/>
    <w:rsid w:val="004A7B9D"/>
    <w:rsid w:val="004A7F96"/>
    <w:rsid w:val="004D4947"/>
    <w:rsid w:val="004E3140"/>
    <w:rsid w:val="004E57EF"/>
    <w:rsid w:val="004F0FC7"/>
    <w:rsid w:val="00502FCD"/>
    <w:rsid w:val="006732F5"/>
    <w:rsid w:val="006B708A"/>
    <w:rsid w:val="00751A2E"/>
    <w:rsid w:val="007757A0"/>
    <w:rsid w:val="00790D6B"/>
    <w:rsid w:val="00793F13"/>
    <w:rsid w:val="007A628A"/>
    <w:rsid w:val="007B73C4"/>
    <w:rsid w:val="007E45B2"/>
    <w:rsid w:val="00871275"/>
    <w:rsid w:val="009244C8"/>
    <w:rsid w:val="009264EF"/>
    <w:rsid w:val="0093389F"/>
    <w:rsid w:val="009844FC"/>
    <w:rsid w:val="00990E7D"/>
    <w:rsid w:val="00991812"/>
    <w:rsid w:val="009D55FE"/>
    <w:rsid w:val="009F277C"/>
    <w:rsid w:val="00A759C3"/>
    <w:rsid w:val="00AA2243"/>
    <w:rsid w:val="00AB6040"/>
    <w:rsid w:val="00AC351C"/>
    <w:rsid w:val="00AF3427"/>
    <w:rsid w:val="00B40528"/>
    <w:rsid w:val="00B41A55"/>
    <w:rsid w:val="00BB4A9A"/>
    <w:rsid w:val="00BE3AA9"/>
    <w:rsid w:val="00C14D6F"/>
    <w:rsid w:val="00C277F8"/>
    <w:rsid w:val="00C30639"/>
    <w:rsid w:val="00C5133E"/>
    <w:rsid w:val="00C525EB"/>
    <w:rsid w:val="00C93A21"/>
    <w:rsid w:val="00CB6C02"/>
    <w:rsid w:val="00CC3AB0"/>
    <w:rsid w:val="00CE09D6"/>
    <w:rsid w:val="00CF0BEB"/>
    <w:rsid w:val="00CF3BC0"/>
    <w:rsid w:val="00D25D26"/>
    <w:rsid w:val="00D66CD2"/>
    <w:rsid w:val="00D7777A"/>
    <w:rsid w:val="00D902B4"/>
    <w:rsid w:val="00DA27F7"/>
    <w:rsid w:val="00DB23D3"/>
    <w:rsid w:val="00DB5764"/>
    <w:rsid w:val="00DD5F5D"/>
    <w:rsid w:val="00DE05A3"/>
    <w:rsid w:val="00E17C76"/>
    <w:rsid w:val="00E535B8"/>
    <w:rsid w:val="00E722D0"/>
    <w:rsid w:val="00E8188C"/>
    <w:rsid w:val="00E840DC"/>
    <w:rsid w:val="00EB0D00"/>
    <w:rsid w:val="00F03FBA"/>
    <w:rsid w:val="00F401BB"/>
    <w:rsid w:val="00F4655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A5841"/>
    <w:pPr>
      <w:spacing w:after="0" w:line="240" w:lineRule="auto"/>
    </w:pPr>
    <w:rPr>
      <w:rFonts w:ascii="Tahoma" w:hAnsi="Tahoma" w:cs="Tahoma"/>
      <w:sz w:val="16"/>
      <w:szCs w:val="16"/>
    </w:rPr>
  </w:style>
  <w:style w:type="character" w:customStyle="1" w:styleId="Char">
    <w:name w:val="批注框文本 Char"/>
    <w:basedOn w:val="a0"/>
    <w:link w:val="a3"/>
    <w:uiPriority w:val="99"/>
    <w:semiHidden/>
    <w:rsid w:val="001A5841"/>
    <w:rPr>
      <w:rFonts w:ascii="Tahoma" w:hAnsi="Tahoma" w:cs="Tahoma"/>
      <w:sz w:val="16"/>
      <w:szCs w:val="16"/>
    </w:rPr>
  </w:style>
  <w:style w:type="table" w:styleId="a4">
    <w:name w:val="Table Grid"/>
    <w:basedOn w:val="a1"/>
    <w:uiPriority w:val="59"/>
    <w:rsid w:val="001A5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B23D3"/>
    <w:pPr>
      <w:ind w:left="720"/>
      <w:contextualSpacing/>
    </w:pPr>
  </w:style>
  <w:style w:type="paragraph" w:styleId="a6">
    <w:name w:val="header"/>
    <w:basedOn w:val="a"/>
    <w:link w:val="Char0"/>
    <w:uiPriority w:val="99"/>
    <w:unhideWhenUsed/>
    <w:rsid w:val="00D902B4"/>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6"/>
    <w:uiPriority w:val="99"/>
    <w:rsid w:val="00D902B4"/>
    <w:rPr>
      <w:sz w:val="18"/>
      <w:szCs w:val="18"/>
    </w:rPr>
  </w:style>
  <w:style w:type="paragraph" w:styleId="a7">
    <w:name w:val="footer"/>
    <w:basedOn w:val="a"/>
    <w:link w:val="Char1"/>
    <w:uiPriority w:val="99"/>
    <w:unhideWhenUsed/>
    <w:rsid w:val="00D902B4"/>
    <w:pPr>
      <w:tabs>
        <w:tab w:val="center" w:pos="4153"/>
        <w:tab w:val="right" w:pos="8306"/>
      </w:tabs>
      <w:snapToGrid w:val="0"/>
      <w:spacing w:line="240" w:lineRule="auto"/>
    </w:pPr>
    <w:rPr>
      <w:sz w:val="18"/>
      <w:szCs w:val="18"/>
    </w:rPr>
  </w:style>
  <w:style w:type="character" w:customStyle="1" w:styleId="Char1">
    <w:name w:val="页脚 Char"/>
    <w:basedOn w:val="a0"/>
    <w:link w:val="a7"/>
    <w:uiPriority w:val="99"/>
    <w:rsid w:val="00D902B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A5841"/>
    <w:pPr>
      <w:spacing w:after="0" w:line="240" w:lineRule="auto"/>
    </w:pPr>
    <w:rPr>
      <w:rFonts w:ascii="Tahoma" w:hAnsi="Tahoma" w:cs="Tahoma"/>
      <w:sz w:val="16"/>
      <w:szCs w:val="16"/>
    </w:rPr>
  </w:style>
  <w:style w:type="character" w:customStyle="1" w:styleId="Char">
    <w:name w:val="批注框文本 Char"/>
    <w:basedOn w:val="a0"/>
    <w:link w:val="a3"/>
    <w:uiPriority w:val="99"/>
    <w:semiHidden/>
    <w:rsid w:val="001A5841"/>
    <w:rPr>
      <w:rFonts w:ascii="Tahoma" w:hAnsi="Tahoma" w:cs="Tahoma"/>
      <w:sz w:val="16"/>
      <w:szCs w:val="16"/>
    </w:rPr>
  </w:style>
  <w:style w:type="table" w:styleId="a4">
    <w:name w:val="Table Grid"/>
    <w:basedOn w:val="a1"/>
    <w:uiPriority w:val="59"/>
    <w:rsid w:val="001A5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B23D3"/>
    <w:pPr>
      <w:ind w:left="720"/>
      <w:contextualSpacing/>
    </w:pPr>
  </w:style>
  <w:style w:type="paragraph" w:styleId="a6">
    <w:name w:val="header"/>
    <w:basedOn w:val="a"/>
    <w:link w:val="Char0"/>
    <w:uiPriority w:val="99"/>
    <w:unhideWhenUsed/>
    <w:rsid w:val="00D902B4"/>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6"/>
    <w:uiPriority w:val="99"/>
    <w:rsid w:val="00D902B4"/>
    <w:rPr>
      <w:sz w:val="18"/>
      <w:szCs w:val="18"/>
    </w:rPr>
  </w:style>
  <w:style w:type="paragraph" w:styleId="a7">
    <w:name w:val="footer"/>
    <w:basedOn w:val="a"/>
    <w:link w:val="Char1"/>
    <w:uiPriority w:val="99"/>
    <w:unhideWhenUsed/>
    <w:rsid w:val="00D902B4"/>
    <w:pPr>
      <w:tabs>
        <w:tab w:val="center" w:pos="4153"/>
        <w:tab w:val="right" w:pos="8306"/>
      </w:tabs>
      <w:snapToGrid w:val="0"/>
      <w:spacing w:line="240" w:lineRule="auto"/>
    </w:pPr>
    <w:rPr>
      <w:sz w:val="18"/>
      <w:szCs w:val="18"/>
    </w:rPr>
  </w:style>
  <w:style w:type="character" w:customStyle="1" w:styleId="Char1">
    <w:name w:val="页脚 Char"/>
    <w:basedOn w:val="a0"/>
    <w:link w:val="a7"/>
    <w:uiPriority w:val="99"/>
    <w:rsid w:val="00D902B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020142">
      <w:bodyDiv w:val="1"/>
      <w:marLeft w:val="0"/>
      <w:marRight w:val="0"/>
      <w:marTop w:val="0"/>
      <w:marBottom w:val="0"/>
      <w:divBdr>
        <w:top w:val="none" w:sz="0" w:space="0" w:color="auto"/>
        <w:left w:val="none" w:sz="0" w:space="0" w:color="auto"/>
        <w:bottom w:val="none" w:sz="0" w:space="0" w:color="auto"/>
        <w:right w:val="none" w:sz="0" w:space="0" w:color="auto"/>
      </w:divBdr>
    </w:div>
    <w:div w:id="257368793">
      <w:bodyDiv w:val="1"/>
      <w:marLeft w:val="0"/>
      <w:marRight w:val="0"/>
      <w:marTop w:val="0"/>
      <w:marBottom w:val="0"/>
      <w:divBdr>
        <w:top w:val="none" w:sz="0" w:space="0" w:color="auto"/>
        <w:left w:val="none" w:sz="0" w:space="0" w:color="auto"/>
        <w:bottom w:val="none" w:sz="0" w:space="0" w:color="auto"/>
        <w:right w:val="none" w:sz="0" w:space="0" w:color="auto"/>
      </w:divBdr>
    </w:div>
    <w:div w:id="604659444">
      <w:bodyDiv w:val="1"/>
      <w:marLeft w:val="0"/>
      <w:marRight w:val="0"/>
      <w:marTop w:val="0"/>
      <w:marBottom w:val="0"/>
      <w:divBdr>
        <w:top w:val="none" w:sz="0" w:space="0" w:color="auto"/>
        <w:left w:val="none" w:sz="0" w:space="0" w:color="auto"/>
        <w:bottom w:val="none" w:sz="0" w:space="0" w:color="auto"/>
        <w:right w:val="none" w:sz="0" w:space="0" w:color="auto"/>
      </w:divBdr>
    </w:div>
    <w:div w:id="632449238">
      <w:bodyDiv w:val="1"/>
      <w:marLeft w:val="0"/>
      <w:marRight w:val="0"/>
      <w:marTop w:val="0"/>
      <w:marBottom w:val="0"/>
      <w:divBdr>
        <w:top w:val="none" w:sz="0" w:space="0" w:color="auto"/>
        <w:left w:val="none" w:sz="0" w:space="0" w:color="auto"/>
        <w:bottom w:val="none" w:sz="0" w:space="0" w:color="auto"/>
        <w:right w:val="none" w:sz="0" w:space="0" w:color="auto"/>
      </w:divBdr>
    </w:div>
    <w:div w:id="1143036776">
      <w:bodyDiv w:val="1"/>
      <w:marLeft w:val="0"/>
      <w:marRight w:val="0"/>
      <w:marTop w:val="0"/>
      <w:marBottom w:val="0"/>
      <w:divBdr>
        <w:top w:val="none" w:sz="0" w:space="0" w:color="auto"/>
        <w:left w:val="none" w:sz="0" w:space="0" w:color="auto"/>
        <w:bottom w:val="none" w:sz="0" w:space="0" w:color="auto"/>
        <w:right w:val="none" w:sz="0" w:space="0" w:color="auto"/>
      </w:divBdr>
    </w:div>
    <w:div w:id="1273123695">
      <w:bodyDiv w:val="1"/>
      <w:marLeft w:val="0"/>
      <w:marRight w:val="0"/>
      <w:marTop w:val="0"/>
      <w:marBottom w:val="0"/>
      <w:divBdr>
        <w:top w:val="none" w:sz="0" w:space="0" w:color="auto"/>
        <w:left w:val="none" w:sz="0" w:space="0" w:color="auto"/>
        <w:bottom w:val="none" w:sz="0" w:space="0" w:color="auto"/>
        <w:right w:val="none" w:sz="0" w:space="0" w:color="auto"/>
      </w:divBdr>
    </w:div>
    <w:div w:id="1729649406">
      <w:bodyDiv w:val="1"/>
      <w:marLeft w:val="0"/>
      <w:marRight w:val="0"/>
      <w:marTop w:val="0"/>
      <w:marBottom w:val="0"/>
      <w:divBdr>
        <w:top w:val="none" w:sz="0" w:space="0" w:color="auto"/>
        <w:left w:val="none" w:sz="0" w:space="0" w:color="auto"/>
        <w:bottom w:val="none" w:sz="0" w:space="0" w:color="auto"/>
        <w:right w:val="none" w:sz="0" w:space="0" w:color="auto"/>
      </w:divBdr>
    </w:div>
    <w:div w:id="1771513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8A1F7-34F2-4D1D-B1A3-48C41E00D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2753</TotalTime>
  <Pages>5</Pages>
  <Words>2868</Words>
  <Characters>16349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RCUK SSC Ltd</Company>
  <LinksUpToDate>false</LinksUpToDate>
  <CharactersWithSpaces>19179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User</cp:lastModifiedBy>
  <cp:revision>14</cp:revision>
  <cp:lastPrinted>2014-08-21T11:13:00Z</cp:lastPrinted>
  <dcterms:created xsi:type="dcterms:W3CDTF">2015-07-15T15:00:00Z</dcterms:created>
  <dcterms:modified xsi:type="dcterms:W3CDTF">2019-05-30T13:03:00Z</dcterms:modified>
</cp:coreProperties>
</file>